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7999" w:rsidRPr="00E96595" w:rsidRDefault="00DE7999" w:rsidP="00DE7999">
      <w:pPr>
        <w:shd w:val="clear" w:color="auto" w:fill="FFFFFF"/>
        <w:spacing w:after="0" w:line="240" w:lineRule="auto"/>
        <w:outlineLvl w:val="0"/>
        <w:rPr>
          <w:rFonts w:ascii="coresansm65bold" w:eastAsia="Times New Roman" w:hAnsi="coresansm65bold" w:cs="Times New Roman"/>
          <w:b/>
          <w:bCs/>
          <w:color w:val="4C4C4C"/>
          <w:kern w:val="36"/>
          <w:sz w:val="48"/>
          <w:szCs w:val="48"/>
        </w:rPr>
      </w:pPr>
      <w:r>
        <w:rPr>
          <w:rFonts w:ascii="coresansm65bold" w:eastAsia="Times New Roman" w:hAnsi="coresansm65bold" w:cs="Times New Roman"/>
          <w:b/>
          <w:bCs/>
          <w:color w:val="4C4C4C"/>
          <w:kern w:val="36"/>
          <w:sz w:val="48"/>
          <w:szCs w:val="48"/>
        </w:rPr>
        <w:t>Préparer une compétition : tout le processus de A à Z. Part 8</w:t>
      </w:r>
    </w:p>
    <w:p w:rsidR="00DE7999" w:rsidRDefault="00DE7999" w:rsidP="00DE7999">
      <w:pPr>
        <w:ind w:firstLine="708"/>
        <w:rPr>
          <w:rFonts w:ascii="coresansm55medium" w:eastAsia="Times New Roman" w:hAnsi="coresansm55medium" w:cs="Times New Roman"/>
          <w:b/>
          <w:bCs/>
          <w:i/>
          <w:iCs/>
          <w:color w:val="4C4C4C"/>
          <w:sz w:val="21"/>
          <w:szCs w:val="21"/>
        </w:rPr>
      </w:pPr>
    </w:p>
    <w:p w:rsidR="00DE7999" w:rsidRDefault="00DE7999" w:rsidP="00DE7999">
      <w:pPr>
        <w:rPr>
          <w:rFonts w:ascii="coresansm55medium" w:eastAsia="Times New Roman" w:hAnsi="coresansm55medium" w:cs="Times New Roman"/>
          <w:b/>
          <w:bCs/>
          <w:i/>
          <w:iCs/>
          <w:color w:val="4C4C4C"/>
          <w:sz w:val="21"/>
          <w:szCs w:val="21"/>
        </w:rPr>
      </w:pPr>
      <w:r>
        <w:rPr>
          <w:rFonts w:ascii="coresansm55medium" w:eastAsia="Times New Roman" w:hAnsi="coresansm55medium" w:cs="Times New Roman"/>
          <w:b/>
          <w:bCs/>
          <w:i/>
          <w:iCs/>
          <w:color w:val="4C4C4C"/>
          <w:sz w:val="21"/>
          <w:szCs w:val="21"/>
        </w:rPr>
        <w:t>Passer d’un entrainement assidu vers une préparation de compétition, il n’y a qu’un pas à priori…et pourtant ce petit pas doit être réfléchi, pesé et calculé, mûri et encore réfléchi. Dans cette série d’articles, nous allons aborder un peu tout ce qui est à savoir afin de franchir (ou pas) le pas.</w:t>
      </w:r>
    </w:p>
    <w:p w:rsidR="005E1254" w:rsidRDefault="005E1254" w:rsidP="00DE7999">
      <w:pPr>
        <w:rPr>
          <w:rFonts w:ascii="Times New Roman" w:hAnsi="Times New Roman"/>
          <w:sz w:val="24"/>
          <w:szCs w:val="24"/>
        </w:rPr>
      </w:pPr>
      <w:r>
        <w:rPr>
          <w:rFonts w:ascii="Times New Roman" w:hAnsi="Times New Roman"/>
          <w:sz w:val="24"/>
          <w:szCs w:val="24"/>
        </w:rPr>
        <w:t>Afin de compléter notre étude sur la préparation d’une compétition, il nous reste à parler de deux choses importantes</w:t>
      </w:r>
      <w:r w:rsidR="008B293F">
        <w:rPr>
          <w:rFonts w:ascii="Times New Roman" w:hAnsi="Times New Roman"/>
          <w:sz w:val="24"/>
          <w:szCs w:val="24"/>
        </w:rPr>
        <w:t>, très importantes</w:t>
      </w:r>
      <w:r>
        <w:rPr>
          <w:rFonts w:ascii="Times New Roman" w:hAnsi="Times New Roman"/>
          <w:sz w:val="24"/>
          <w:szCs w:val="24"/>
        </w:rPr>
        <w:t xml:space="preserve"> : de la gestion d’eau pendant la semaine de pré compétition et aussi du jour J, que faire et comment </w:t>
      </w:r>
      <w:r w:rsidR="008B293F">
        <w:rPr>
          <w:rFonts w:ascii="Times New Roman" w:hAnsi="Times New Roman"/>
          <w:sz w:val="24"/>
          <w:szCs w:val="24"/>
        </w:rPr>
        <w:t xml:space="preserve">faire pendant </w:t>
      </w:r>
      <w:r>
        <w:rPr>
          <w:rFonts w:ascii="Times New Roman" w:hAnsi="Times New Roman"/>
          <w:sz w:val="24"/>
          <w:szCs w:val="24"/>
        </w:rPr>
        <w:t>ce fameux jour où vous exposez le fruit de votre travail au public et aux juges.</w:t>
      </w:r>
    </w:p>
    <w:p w:rsidR="00DE7999" w:rsidRDefault="00DE7999" w:rsidP="000564FD">
      <w:pPr>
        <w:pStyle w:val="Heading1"/>
      </w:pPr>
      <w:r>
        <w:t xml:space="preserve">Gestion d’eau </w:t>
      </w:r>
    </w:p>
    <w:p w:rsidR="00BB7CD1" w:rsidRPr="00E47C67" w:rsidRDefault="00F21C4D" w:rsidP="00DE7999">
      <w:pPr>
        <w:pStyle w:val="NormalWeb"/>
        <w:shd w:val="clear" w:color="auto" w:fill="FFFFFF"/>
        <w:spacing w:before="240" w:beforeAutospacing="0" w:after="240" w:afterAutospacing="0"/>
        <w:rPr>
          <w:rFonts w:eastAsiaTheme="minorHAnsi" w:cstheme="minorBidi"/>
          <w:lang w:eastAsia="en-US"/>
        </w:rPr>
      </w:pPr>
      <w:r>
        <w:rPr>
          <w:noProof/>
        </w:rPr>
        <w:drawing>
          <wp:anchor distT="0" distB="0" distL="114300" distR="114300" simplePos="0" relativeHeight="251659264" behindDoc="0" locked="0" layoutInCell="1" allowOverlap="1" wp14:anchorId="6B5358A7" wp14:editId="777CE0F9">
            <wp:simplePos x="0" y="0"/>
            <wp:positionH relativeFrom="column">
              <wp:posOffset>-73025</wp:posOffset>
            </wp:positionH>
            <wp:positionV relativeFrom="paragraph">
              <wp:posOffset>793750</wp:posOffset>
            </wp:positionV>
            <wp:extent cx="4096385" cy="3907155"/>
            <wp:effectExtent l="0" t="0" r="0" b="0"/>
            <wp:wrapSquare wrapText="bothSides"/>
            <wp:docPr id="2" name="Picture 2" descr="Résultat de recherche d'images pour &quot;gestion d'eau corporell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ésultat de recherche d'images pour &quot;gestion d'eau corporelle&quo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96385" cy="3907155"/>
                    </a:xfrm>
                    <a:prstGeom prst="rect">
                      <a:avLst/>
                    </a:prstGeom>
                    <a:noFill/>
                    <a:ln>
                      <a:noFill/>
                    </a:ln>
                  </pic:spPr>
                </pic:pic>
              </a:graphicData>
            </a:graphic>
            <wp14:sizeRelH relativeFrom="page">
              <wp14:pctWidth>0</wp14:pctWidth>
            </wp14:sizeRelH>
            <wp14:sizeRelV relativeFrom="page">
              <wp14:pctHeight>0</wp14:pctHeight>
            </wp14:sizeRelV>
          </wp:anchor>
        </w:drawing>
      </w:r>
      <w:r w:rsidR="00DE7999" w:rsidRPr="00E47C67">
        <w:rPr>
          <w:rFonts w:eastAsiaTheme="minorHAnsi" w:cstheme="minorBidi"/>
          <w:lang w:eastAsia="en-US"/>
        </w:rPr>
        <w:t>Nos muscles renferment 75 % d’eau</w:t>
      </w:r>
      <w:r w:rsidR="00BB7CD1" w:rsidRPr="00E47C67">
        <w:rPr>
          <w:rFonts w:eastAsiaTheme="minorHAnsi" w:cstheme="minorBidi"/>
          <w:lang w:eastAsia="en-US"/>
        </w:rPr>
        <w:t>, qui se loge dans la partie intra musculaire et partie sous cutanée</w:t>
      </w:r>
      <w:r w:rsidR="00DE7999" w:rsidRPr="00E47C67">
        <w:rPr>
          <w:rFonts w:eastAsiaTheme="minorHAnsi" w:cstheme="minorBidi"/>
          <w:lang w:eastAsia="en-US"/>
        </w:rPr>
        <w:t xml:space="preserve">. Le muscle </w:t>
      </w:r>
      <w:r w:rsidR="00BB7CD1" w:rsidRPr="00E47C67">
        <w:rPr>
          <w:rFonts w:eastAsiaTheme="minorHAnsi" w:cstheme="minorBidi"/>
          <w:lang w:eastAsia="en-US"/>
        </w:rPr>
        <w:t>écorché, bien défini, veineux pour le jour de la compétition signifie un muscle sans eau en sous cutané….mais comment obtenir cet effet, au moins pour le jour de la compétition où on doit présenter le physique le plus abouti que possible ?</w:t>
      </w:r>
    </w:p>
    <w:p w:rsidR="007A42D0" w:rsidRPr="00FC3085" w:rsidRDefault="00DE7999" w:rsidP="007A42D0">
      <w:pPr>
        <w:pStyle w:val="NormalWeb"/>
        <w:shd w:val="clear" w:color="auto" w:fill="FFFFFF"/>
        <w:spacing w:before="240" w:beforeAutospacing="0" w:after="240" w:afterAutospacing="0"/>
        <w:rPr>
          <w:rFonts w:eastAsiaTheme="minorHAnsi" w:cstheme="minorBidi"/>
          <w:lang w:eastAsia="en-US"/>
        </w:rPr>
      </w:pPr>
      <w:r w:rsidRPr="00FC3085">
        <w:rPr>
          <w:rFonts w:eastAsiaTheme="minorHAnsi" w:cstheme="minorBidi"/>
          <w:lang w:eastAsia="en-US"/>
        </w:rPr>
        <w:t xml:space="preserve">En fin de préparation pour une compétition certains athlètes réduisent leur </w:t>
      </w:r>
      <w:r w:rsidR="007A42D0" w:rsidRPr="00FC3085">
        <w:rPr>
          <w:rFonts w:eastAsiaTheme="minorHAnsi" w:cstheme="minorBidi"/>
          <w:lang w:eastAsia="en-US"/>
        </w:rPr>
        <w:t xml:space="preserve">consommation </w:t>
      </w:r>
      <w:r w:rsidRPr="00FC3085">
        <w:rPr>
          <w:rFonts w:eastAsiaTheme="minorHAnsi" w:cstheme="minorBidi"/>
          <w:lang w:eastAsia="en-US"/>
        </w:rPr>
        <w:t>d’eau</w:t>
      </w:r>
      <w:r w:rsidR="007A42D0" w:rsidRPr="00FC3085">
        <w:rPr>
          <w:rFonts w:eastAsiaTheme="minorHAnsi" w:cstheme="minorBidi"/>
          <w:lang w:eastAsia="en-US"/>
        </w:rPr>
        <w:t xml:space="preserve"> car ils </w:t>
      </w:r>
      <w:r w:rsidRPr="00FC3085">
        <w:rPr>
          <w:rFonts w:eastAsiaTheme="minorHAnsi" w:cstheme="minorBidi"/>
          <w:lang w:eastAsia="en-US"/>
        </w:rPr>
        <w:t xml:space="preserve">craignent la rétention </w:t>
      </w:r>
      <w:r w:rsidR="007A42D0" w:rsidRPr="00FC3085">
        <w:rPr>
          <w:rFonts w:eastAsiaTheme="minorHAnsi" w:cstheme="minorBidi"/>
          <w:lang w:eastAsia="en-US"/>
        </w:rPr>
        <w:t xml:space="preserve">d’eau </w:t>
      </w:r>
      <w:r w:rsidRPr="00FC3085">
        <w:rPr>
          <w:rFonts w:eastAsiaTheme="minorHAnsi" w:cstheme="minorBidi"/>
          <w:lang w:eastAsia="en-US"/>
        </w:rPr>
        <w:t>sous-cutanée</w:t>
      </w:r>
      <w:r w:rsidR="007A42D0" w:rsidRPr="00FC3085">
        <w:rPr>
          <w:rFonts w:eastAsiaTheme="minorHAnsi" w:cstheme="minorBidi"/>
          <w:lang w:eastAsia="en-US"/>
        </w:rPr>
        <w:t xml:space="preserve"> et pensent que cette restriction va éliminer le </w:t>
      </w:r>
      <w:r w:rsidR="00FC3085" w:rsidRPr="00FC3085">
        <w:rPr>
          <w:rFonts w:eastAsiaTheme="minorHAnsi" w:cstheme="minorBidi"/>
          <w:lang w:eastAsia="en-US"/>
        </w:rPr>
        <w:t>surplus</w:t>
      </w:r>
      <w:r w:rsidR="007A42D0" w:rsidRPr="00FC3085">
        <w:rPr>
          <w:rFonts w:eastAsiaTheme="minorHAnsi" w:cstheme="minorBidi"/>
          <w:lang w:eastAsia="en-US"/>
        </w:rPr>
        <w:t xml:space="preserve"> et favoriser la définition musculaire. Cependant nous allons montrer que le mécanisme n’est pas aussi simple que finalement il faut boire pour éliminer, dans le vrai sens du terme.</w:t>
      </w:r>
      <w:r w:rsidR="00291E41">
        <w:rPr>
          <w:rFonts w:eastAsiaTheme="minorHAnsi" w:cstheme="minorBidi"/>
          <w:lang w:eastAsia="en-US"/>
        </w:rPr>
        <w:t xml:space="preserve"> Car – pour résumer – comme c’est le sodium (sel) qui est responsable de la rétention d’eau sous cutanée</w:t>
      </w:r>
      <w:r w:rsidR="00C46C1A">
        <w:rPr>
          <w:rFonts w:eastAsiaTheme="minorHAnsi" w:cstheme="minorBidi"/>
          <w:lang w:eastAsia="en-US"/>
        </w:rPr>
        <w:t xml:space="preserve"> dans le corps</w:t>
      </w:r>
      <w:r w:rsidR="00291E41">
        <w:rPr>
          <w:rFonts w:eastAsiaTheme="minorHAnsi" w:cstheme="minorBidi"/>
          <w:lang w:eastAsia="en-US"/>
        </w:rPr>
        <w:t xml:space="preserve">, toute restriction hydrique provoque une augmentation de concentration de sodium, donc </w:t>
      </w:r>
      <w:r w:rsidR="00C46C1A">
        <w:rPr>
          <w:rFonts w:eastAsiaTheme="minorHAnsi" w:cstheme="minorBidi"/>
          <w:lang w:eastAsia="en-US"/>
        </w:rPr>
        <w:t xml:space="preserve">potentiellement </w:t>
      </w:r>
      <w:r w:rsidR="00291E41">
        <w:rPr>
          <w:rFonts w:eastAsiaTheme="minorHAnsi" w:cstheme="minorBidi"/>
          <w:lang w:eastAsia="en-US"/>
        </w:rPr>
        <w:t xml:space="preserve">une plus forte rétention d’eau. </w:t>
      </w:r>
    </w:p>
    <w:p w:rsidR="00DE7999" w:rsidRPr="00A348AB" w:rsidRDefault="003471C5" w:rsidP="00410532">
      <w:pPr>
        <w:pStyle w:val="Heading2"/>
      </w:pPr>
      <w:r>
        <w:lastRenderedPageBreak/>
        <w:t xml:space="preserve">Molécules de la </w:t>
      </w:r>
      <w:r w:rsidR="00DE7999" w:rsidRPr="00A348AB">
        <w:t>rétention d’eau</w:t>
      </w:r>
    </w:p>
    <w:p w:rsidR="003429CD" w:rsidRDefault="007C0AF6" w:rsidP="00A55444">
      <w:pPr>
        <w:pStyle w:val="NormalWeb"/>
        <w:shd w:val="clear" w:color="auto" w:fill="FFFFFF"/>
        <w:spacing w:before="0" w:beforeAutospacing="0" w:after="0" w:afterAutospacing="0"/>
        <w:rPr>
          <w:rFonts w:eastAsiaTheme="minorHAnsi" w:cstheme="minorBidi"/>
          <w:lang w:eastAsia="en-US"/>
        </w:rPr>
      </w:pPr>
      <w:r w:rsidRPr="00A471EB">
        <w:rPr>
          <w:rFonts w:eastAsiaTheme="minorHAnsi" w:cstheme="minorBidi"/>
          <w:lang w:eastAsia="en-US"/>
        </w:rPr>
        <w:t xml:space="preserve">Le </w:t>
      </w:r>
      <w:r w:rsidRPr="009E161A">
        <w:rPr>
          <w:rFonts w:eastAsiaTheme="minorHAnsi" w:cstheme="minorBidi"/>
          <w:b/>
          <w:bCs/>
          <w:lang w:eastAsia="en-US"/>
        </w:rPr>
        <w:t>sodium</w:t>
      </w:r>
      <w:r w:rsidRPr="00A471EB">
        <w:rPr>
          <w:rFonts w:eastAsiaTheme="minorHAnsi" w:cstheme="minorBidi"/>
          <w:lang w:eastAsia="en-US"/>
        </w:rPr>
        <w:t xml:space="preserve"> est responsable de la rétention d’eau extra cellulaire, et c’est le </w:t>
      </w:r>
      <w:r w:rsidRPr="00A471EB">
        <w:rPr>
          <w:rFonts w:eastAsiaTheme="minorHAnsi" w:cstheme="minorBidi"/>
          <w:b/>
          <w:bCs/>
          <w:lang w:eastAsia="en-US"/>
        </w:rPr>
        <w:t>potassium</w:t>
      </w:r>
      <w:r w:rsidRPr="00A471EB">
        <w:rPr>
          <w:rFonts w:eastAsiaTheme="minorHAnsi" w:cstheme="minorBidi"/>
          <w:lang w:eastAsia="en-US"/>
        </w:rPr>
        <w:t xml:space="preserve"> qui est responsable de la rétention d’eau intra cellulaire. Théoriquement, si on augmente l’apport en potassium et si on diminue la concentration en sodium, alors toute l’eau extra cellulaire – </w:t>
      </w:r>
      <w:r w:rsidR="00F21C4D">
        <w:rPr>
          <w:noProof/>
        </w:rPr>
        <w:drawing>
          <wp:anchor distT="0" distB="0" distL="114300" distR="114300" simplePos="0" relativeHeight="251660288" behindDoc="0" locked="0" layoutInCell="1" allowOverlap="1">
            <wp:simplePos x="0" y="0"/>
            <wp:positionH relativeFrom="column">
              <wp:posOffset>-635</wp:posOffset>
            </wp:positionH>
            <wp:positionV relativeFrom="paragraph">
              <wp:posOffset>523240</wp:posOffset>
            </wp:positionV>
            <wp:extent cx="3151505" cy="2282190"/>
            <wp:effectExtent l="0" t="0" r="0" b="3810"/>
            <wp:wrapSquare wrapText="bothSides"/>
            <wp:docPr id="4" name="Picture 4" descr="Résultat de recherche d'images pour &quot;gestion d'eau corporelle potassium sodium&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ésultat de recherche d'images pour &quot;gestion d'eau corporelle potassium sodium&quot;"/>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11055" r="11309"/>
                    <a:stretch/>
                  </pic:blipFill>
                  <pic:spPr bwMode="auto">
                    <a:xfrm>
                      <a:off x="0" y="0"/>
                      <a:ext cx="3151505" cy="22821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roofErr w:type="gramStart"/>
      <w:r w:rsidRPr="00A471EB">
        <w:rPr>
          <w:rFonts w:eastAsiaTheme="minorHAnsi" w:cstheme="minorBidi"/>
          <w:lang w:eastAsia="en-US"/>
        </w:rPr>
        <w:t>donc</w:t>
      </w:r>
      <w:proofErr w:type="gramEnd"/>
      <w:r w:rsidRPr="00A471EB">
        <w:rPr>
          <w:rFonts w:eastAsiaTheme="minorHAnsi" w:cstheme="minorBidi"/>
          <w:lang w:eastAsia="en-US"/>
        </w:rPr>
        <w:t xml:space="preserve"> sous cutanée – va être absorbée par les cellules et nous obtiendrons justement la définition rêvée. </w:t>
      </w:r>
      <w:r w:rsidR="00A471EB">
        <w:rPr>
          <w:rFonts w:eastAsiaTheme="minorHAnsi" w:cstheme="minorBidi"/>
          <w:lang w:eastAsia="en-US"/>
        </w:rPr>
        <w:t>Cependant le corps humaine est une machine formidable qui peut se rééquilibrer – il se défend donc contre le déséquilibre de ces deux minéraux</w:t>
      </w:r>
      <w:r w:rsidR="00A55444">
        <w:rPr>
          <w:rFonts w:eastAsiaTheme="minorHAnsi" w:cstheme="minorBidi"/>
          <w:lang w:eastAsia="en-US"/>
        </w:rPr>
        <w:t xml:space="preserve"> et excrète le potassium en trop tout en gardant le sodium en retrait pour refaire l’équilibre normal. </w:t>
      </w:r>
      <w:r w:rsidR="00D850F2">
        <w:rPr>
          <w:rFonts w:eastAsiaTheme="minorHAnsi" w:cstheme="minorBidi"/>
          <w:lang w:eastAsia="en-US"/>
        </w:rPr>
        <w:t xml:space="preserve">De cette façon cette balance sodium-potassium comme on l’appelle </w:t>
      </w:r>
      <w:r w:rsidR="003429CD">
        <w:rPr>
          <w:rFonts w:eastAsiaTheme="minorHAnsi" w:cstheme="minorBidi"/>
          <w:lang w:eastAsia="en-US"/>
        </w:rPr>
        <w:t>est à faire peu de temps avant le concours – on triche encore une fois avec le corps et avec l’</w:t>
      </w:r>
      <w:r w:rsidR="007611D2">
        <w:rPr>
          <w:rFonts w:eastAsiaTheme="minorHAnsi" w:cstheme="minorBidi"/>
          <w:lang w:eastAsia="en-US"/>
        </w:rPr>
        <w:t>inertie</w:t>
      </w:r>
      <w:r w:rsidR="003429CD">
        <w:rPr>
          <w:rFonts w:eastAsiaTheme="minorHAnsi" w:cstheme="minorBidi"/>
          <w:lang w:eastAsia="en-US"/>
        </w:rPr>
        <w:t xml:space="preserve"> corporelle, le fait qu’il faut du temps à ce dernier pour rétablir l’équilibre minéral vital.</w:t>
      </w:r>
    </w:p>
    <w:p w:rsidR="007611D2" w:rsidRDefault="007611D2" w:rsidP="007611D2">
      <w:pPr>
        <w:pStyle w:val="Heading2"/>
      </w:pPr>
      <w:r>
        <w:t>Mécanisme de la gestion d’eau par le corps.</w:t>
      </w:r>
    </w:p>
    <w:p w:rsidR="00DE7999" w:rsidRPr="00575A59" w:rsidRDefault="004B0871" w:rsidP="00C07A16">
      <w:pPr>
        <w:pStyle w:val="NormalWeb"/>
        <w:shd w:val="clear" w:color="auto" w:fill="FFFFFF"/>
        <w:spacing w:before="0" w:beforeAutospacing="0" w:after="0" w:afterAutospacing="0"/>
        <w:rPr>
          <w:rFonts w:eastAsiaTheme="minorHAnsi" w:cstheme="minorBidi"/>
          <w:lang w:eastAsia="en-US"/>
        </w:rPr>
      </w:pPr>
      <w:r w:rsidRPr="00575A59">
        <w:rPr>
          <w:rFonts w:eastAsiaTheme="minorHAnsi" w:cstheme="minorBidi"/>
          <w:lang w:eastAsia="en-US"/>
        </w:rPr>
        <w:t xml:space="preserve">Il est important de comprendre comment l’eau est gérer par le corps. Le passage de </w:t>
      </w:r>
      <w:r w:rsidR="00DE7999" w:rsidRPr="00575A59">
        <w:rPr>
          <w:rFonts w:eastAsiaTheme="minorHAnsi" w:cstheme="minorBidi"/>
          <w:lang w:eastAsia="en-US"/>
        </w:rPr>
        <w:t xml:space="preserve">l’eau </w:t>
      </w:r>
      <w:r w:rsidRPr="00575A59">
        <w:rPr>
          <w:rFonts w:eastAsiaTheme="minorHAnsi" w:cstheme="minorBidi"/>
          <w:lang w:eastAsia="en-US"/>
        </w:rPr>
        <w:t xml:space="preserve">de/vers </w:t>
      </w:r>
      <w:r w:rsidR="00DE7999" w:rsidRPr="00575A59">
        <w:rPr>
          <w:rFonts w:eastAsiaTheme="minorHAnsi" w:cstheme="minorBidi"/>
          <w:lang w:eastAsia="en-US"/>
        </w:rPr>
        <w:t xml:space="preserve">l’intérieur et </w:t>
      </w:r>
      <w:r w:rsidRPr="00575A59">
        <w:rPr>
          <w:rFonts w:eastAsiaTheme="minorHAnsi" w:cstheme="minorBidi"/>
          <w:lang w:eastAsia="en-US"/>
        </w:rPr>
        <w:t xml:space="preserve">de/vers </w:t>
      </w:r>
      <w:r w:rsidR="00DE7999" w:rsidRPr="00575A59">
        <w:rPr>
          <w:rFonts w:eastAsiaTheme="minorHAnsi" w:cstheme="minorBidi"/>
          <w:lang w:eastAsia="en-US"/>
        </w:rPr>
        <w:t>l’extérieur des cellules</w:t>
      </w:r>
      <w:r w:rsidRPr="00575A59">
        <w:rPr>
          <w:rFonts w:eastAsiaTheme="minorHAnsi" w:cstheme="minorBidi"/>
          <w:lang w:eastAsia="en-US"/>
        </w:rPr>
        <w:t xml:space="preserve"> se fait à</w:t>
      </w:r>
      <w:r w:rsidR="00DE7999" w:rsidRPr="00575A59">
        <w:rPr>
          <w:rFonts w:eastAsiaTheme="minorHAnsi" w:cstheme="minorBidi"/>
          <w:lang w:eastAsia="en-US"/>
        </w:rPr>
        <w:t xml:space="preserve"> travers l</w:t>
      </w:r>
      <w:r w:rsidRPr="00575A59">
        <w:rPr>
          <w:rFonts w:eastAsiaTheme="minorHAnsi" w:cstheme="minorBidi"/>
          <w:lang w:eastAsia="en-US"/>
        </w:rPr>
        <w:t>es</w:t>
      </w:r>
      <w:r w:rsidR="00DE7999" w:rsidRPr="00575A59">
        <w:rPr>
          <w:rFonts w:eastAsiaTheme="minorHAnsi" w:cstheme="minorBidi"/>
          <w:lang w:eastAsia="en-US"/>
        </w:rPr>
        <w:t xml:space="preserve"> membrane</w:t>
      </w:r>
      <w:r w:rsidRPr="00575A59">
        <w:rPr>
          <w:rFonts w:eastAsiaTheme="minorHAnsi" w:cstheme="minorBidi"/>
          <w:lang w:eastAsia="en-US"/>
        </w:rPr>
        <w:t>s</w:t>
      </w:r>
      <w:r w:rsidR="00DE7999" w:rsidRPr="00575A59">
        <w:rPr>
          <w:rFonts w:eastAsiaTheme="minorHAnsi" w:cstheme="minorBidi"/>
          <w:lang w:eastAsia="en-US"/>
        </w:rPr>
        <w:t xml:space="preserve"> cellulaire</w:t>
      </w:r>
      <w:r w:rsidRPr="00575A59">
        <w:rPr>
          <w:rFonts w:eastAsiaTheme="minorHAnsi" w:cstheme="minorBidi"/>
          <w:lang w:eastAsia="en-US"/>
        </w:rPr>
        <w:t>s</w:t>
      </w:r>
      <w:r w:rsidR="00DE7999" w:rsidRPr="00575A59">
        <w:rPr>
          <w:rFonts w:eastAsiaTheme="minorHAnsi" w:cstheme="minorBidi"/>
          <w:lang w:eastAsia="en-US"/>
        </w:rPr>
        <w:t xml:space="preserve"> </w:t>
      </w:r>
      <w:r w:rsidRPr="00575A59">
        <w:rPr>
          <w:rFonts w:eastAsiaTheme="minorHAnsi" w:cstheme="minorBidi"/>
          <w:lang w:eastAsia="en-US"/>
        </w:rPr>
        <w:t>qui sont poreuses</w:t>
      </w:r>
      <w:r w:rsidR="0091671A">
        <w:rPr>
          <w:rFonts w:eastAsiaTheme="minorHAnsi" w:cstheme="minorBidi"/>
          <w:lang w:eastAsia="en-US"/>
        </w:rPr>
        <w:t xml:space="preserve"> / perméables</w:t>
      </w:r>
      <w:r w:rsidRPr="00575A59">
        <w:rPr>
          <w:rFonts w:eastAsiaTheme="minorHAnsi" w:cstheme="minorBidi"/>
          <w:lang w:eastAsia="en-US"/>
        </w:rPr>
        <w:t xml:space="preserve">. L’eau peut passer d’un sens à un autre et vis-versa, processus qui est </w:t>
      </w:r>
      <w:r w:rsidR="00DE7999" w:rsidRPr="00575A59">
        <w:rPr>
          <w:rFonts w:eastAsiaTheme="minorHAnsi" w:cstheme="minorBidi"/>
          <w:lang w:eastAsia="en-US"/>
        </w:rPr>
        <w:t xml:space="preserve">appelée </w:t>
      </w:r>
      <w:r w:rsidRPr="00575A59">
        <w:rPr>
          <w:rFonts w:eastAsiaTheme="minorHAnsi" w:cstheme="minorBidi"/>
          <w:lang w:eastAsia="en-US"/>
        </w:rPr>
        <w:t>« </w:t>
      </w:r>
      <w:r w:rsidR="00DE7999" w:rsidRPr="00575A59">
        <w:rPr>
          <w:rFonts w:eastAsiaTheme="minorHAnsi" w:cstheme="minorBidi"/>
          <w:lang w:eastAsia="en-US"/>
        </w:rPr>
        <w:t>osmose</w:t>
      </w:r>
      <w:r w:rsidRPr="00575A59">
        <w:rPr>
          <w:rFonts w:eastAsiaTheme="minorHAnsi" w:cstheme="minorBidi"/>
          <w:lang w:eastAsia="en-US"/>
        </w:rPr>
        <w:t> »</w:t>
      </w:r>
      <w:r w:rsidR="00DE7999" w:rsidRPr="00575A59">
        <w:rPr>
          <w:rFonts w:eastAsiaTheme="minorHAnsi" w:cstheme="minorBidi"/>
          <w:lang w:eastAsia="en-US"/>
        </w:rPr>
        <w:t xml:space="preserve">. </w:t>
      </w:r>
      <w:r w:rsidR="0091671A">
        <w:rPr>
          <w:rFonts w:eastAsiaTheme="minorHAnsi" w:cstheme="minorBidi"/>
          <w:lang w:eastAsia="en-US"/>
        </w:rPr>
        <w:t>Ainsi l’eau peut être contenue à l’intérieur d’une cellule ou à l’extérieur, d</w:t>
      </w:r>
      <w:r w:rsidR="00791315">
        <w:rPr>
          <w:rFonts w:eastAsiaTheme="minorHAnsi" w:cstheme="minorBidi"/>
          <w:lang w:eastAsia="en-US"/>
        </w:rPr>
        <w:t xml:space="preserve">onc faire partie du </w:t>
      </w:r>
      <w:r w:rsidR="00DE7999" w:rsidRPr="00575A59">
        <w:rPr>
          <w:rFonts w:eastAsiaTheme="minorHAnsi" w:cstheme="minorBidi"/>
          <w:lang w:eastAsia="en-US"/>
        </w:rPr>
        <w:t xml:space="preserve">plasma sanguin </w:t>
      </w:r>
      <w:r w:rsidR="0091671A">
        <w:rPr>
          <w:rFonts w:eastAsiaTheme="minorHAnsi" w:cstheme="minorBidi"/>
          <w:lang w:eastAsia="en-US"/>
        </w:rPr>
        <w:t>(</w:t>
      </w:r>
      <w:r w:rsidR="00791315">
        <w:rPr>
          <w:rFonts w:eastAsiaTheme="minorHAnsi" w:cstheme="minorBidi"/>
          <w:lang w:eastAsia="en-US"/>
        </w:rPr>
        <w:t xml:space="preserve">c’est </w:t>
      </w:r>
      <w:r w:rsidR="0091671A">
        <w:rPr>
          <w:rStyle w:val="tgc"/>
          <w:rFonts w:eastAsiaTheme="majorEastAsia"/>
        </w:rPr>
        <w:t xml:space="preserve">le composant liquide du </w:t>
      </w:r>
      <w:r w:rsidR="0091671A" w:rsidRPr="00791315">
        <w:rPr>
          <w:rStyle w:val="tgc"/>
          <w:rFonts w:eastAsiaTheme="majorEastAsia"/>
        </w:rPr>
        <w:t>sang</w:t>
      </w:r>
      <w:r w:rsidR="0091671A">
        <w:rPr>
          <w:rStyle w:val="tgc"/>
          <w:rFonts w:eastAsiaTheme="majorEastAsia"/>
        </w:rPr>
        <w:t xml:space="preserve">, dans lequel les cellules sanguines sont en suspension. Il constitue 55 % du volume total du </w:t>
      </w:r>
      <w:r w:rsidR="0091671A" w:rsidRPr="00791315">
        <w:rPr>
          <w:rStyle w:val="tgc"/>
          <w:rFonts w:eastAsiaTheme="majorEastAsia"/>
        </w:rPr>
        <w:t>sang</w:t>
      </w:r>
      <w:r w:rsidR="00791315">
        <w:rPr>
          <w:rStyle w:val="tgc"/>
          <w:rFonts w:eastAsiaTheme="majorEastAsia"/>
        </w:rPr>
        <w:t xml:space="preserve"> et </w:t>
      </w:r>
      <w:r w:rsidR="0091671A">
        <w:rPr>
          <w:rStyle w:val="tgc"/>
          <w:rFonts w:eastAsiaTheme="majorEastAsia"/>
        </w:rPr>
        <w:t>sert à transporter les cellules sanguines et les hormones à travers le corps</w:t>
      </w:r>
      <w:r w:rsidR="0091671A">
        <w:rPr>
          <w:rFonts w:eastAsiaTheme="minorHAnsi" w:cstheme="minorBidi"/>
          <w:lang w:eastAsia="en-US"/>
        </w:rPr>
        <w:t xml:space="preserve">) </w:t>
      </w:r>
      <w:r w:rsidR="00DE7999" w:rsidRPr="00575A59">
        <w:rPr>
          <w:rFonts w:eastAsiaTheme="minorHAnsi" w:cstheme="minorBidi"/>
          <w:lang w:eastAsia="en-US"/>
        </w:rPr>
        <w:t xml:space="preserve">et </w:t>
      </w:r>
      <w:r w:rsidR="00791315">
        <w:rPr>
          <w:rFonts w:eastAsiaTheme="minorHAnsi" w:cstheme="minorBidi"/>
          <w:lang w:eastAsia="en-US"/>
        </w:rPr>
        <w:t>du</w:t>
      </w:r>
      <w:r w:rsidR="00DE7999" w:rsidRPr="00575A59">
        <w:rPr>
          <w:rFonts w:eastAsiaTheme="minorHAnsi" w:cstheme="minorBidi"/>
          <w:lang w:eastAsia="en-US"/>
        </w:rPr>
        <w:t xml:space="preserve"> liquide interstitiel </w:t>
      </w:r>
      <w:r w:rsidR="0091671A">
        <w:rPr>
          <w:rFonts w:eastAsiaTheme="minorHAnsi" w:cstheme="minorBidi"/>
          <w:lang w:eastAsia="en-US"/>
        </w:rPr>
        <w:t>(</w:t>
      </w:r>
      <w:r w:rsidR="00791315">
        <w:rPr>
          <w:rFonts w:eastAsiaTheme="minorHAnsi" w:cstheme="minorBidi"/>
          <w:lang w:eastAsia="en-US"/>
        </w:rPr>
        <w:t xml:space="preserve">ce liquide </w:t>
      </w:r>
      <w:r w:rsidR="0091671A">
        <w:rPr>
          <w:rStyle w:val="tgc"/>
          <w:rFonts w:eastAsiaTheme="majorEastAsia"/>
        </w:rPr>
        <w:t xml:space="preserve">ou </w:t>
      </w:r>
      <w:proofErr w:type="spellStart"/>
      <w:r w:rsidR="0091671A">
        <w:rPr>
          <w:rStyle w:val="tgc"/>
          <w:rFonts w:eastAsiaTheme="majorEastAsia"/>
        </w:rPr>
        <w:t>interstitium</w:t>
      </w:r>
      <w:proofErr w:type="spellEnd"/>
      <w:r w:rsidR="0091671A">
        <w:rPr>
          <w:rStyle w:val="tgc"/>
          <w:rFonts w:eastAsiaTheme="majorEastAsia"/>
        </w:rPr>
        <w:t xml:space="preserve"> a une composition ionique proche de celle du plasma sanguin. </w:t>
      </w:r>
      <w:r w:rsidR="00C07A16">
        <w:rPr>
          <w:rStyle w:val="tgc"/>
          <w:rFonts w:eastAsiaTheme="majorEastAsia"/>
        </w:rPr>
        <w:t xml:space="preserve">Il </w:t>
      </w:r>
      <w:r w:rsidR="0091671A">
        <w:rPr>
          <w:rStyle w:val="tgc"/>
          <w:rFonts w:eastAsiaTheme="majorEastAsia"/>
        </w:rPr>
        <w:t>remplit l'espace entre les capillaires sanguins et les cellules</w:t>
      </w:r>
      <w:r w:rsidR="00C07A16">
        <w:rPr>
          <w:rStyle w:val="tgc"/>
          <w:rFonts w:eastAsiaTheme="majorEastAsia"/>
        </w:rPr>
        <w:t xml:space="preserve"> et f</w:t>
      </w:r>
      <w:r w:rsidR="0091671A">
        <w:rPr>
          <w:rStyle w:val="tgc"/>
          <w:rFonts w:eastAsiaTheme="majorEastAsia"/>
        </w:rPr>
        <w:t>acilite les échanges de nutriments et de déchets entre ceux-ci</w:t>
      </w:r>
      <w:r w:rsidR="0091671A">
        <w:rPr>
          <w:rFonts w:eastAsiaTheme="minorHAnsi" w:cstheme="minorBidi"/>
          <w:lang w:eastAsia="en-US"/>
        </w:rPr>
        <w:t xml:space="preserve">) </w:t>
      </w:r>
      <w:r w:rsidR="00DE7999" w:rsidRPr="00575A59">
        <w:rPr>
          <w:rFonts w:eastAsiaTheme="minorHAnsi" w:cstheme="minorBidi"/>
          <w:lang w:eastAsia="en-US"/>
        </w:rPr>
        <w:t>sous-cutané et musculaire.</w:t>
      </w:r>
    </w:p>
    <w:p w:rsidR="00DE7999" w:rsidRDefault="009E6C07" w:rsidP="00323DD5">
      <w:pPr>
        <w:pStyle w:val="NormalWeb"/>
        <w:shd w:val="clear" w:color="auto" w:fill="FFFFFF"/>
        <w:spacing w:before="240" w:beforeAutospacing="0" w:after="240" w:afterAutospacing="0"/>
        <w:rPr>
          <w:rStyle w:val="tgc"/>
          <w:rFonts w:eastAsiaTheme="majorEastAsia"/>
        </w:rPr>
      </w:pPr>
      <w:bookmarkStart w:id="0" w:name="_GoBack"/>
      <w:r>
        <w:rPr>
          <w:noProof/>
        </w:rPr>
        <w:drawing>
          <wp:anchor distT="0" distB="0" distL="114300" distR="114300" simplePos="0" relativeHeight="251661312" behindDoc="0" locked="0" layoutInCell="1" allowOverlap="1" wp14:anchorId="2DE53C74" wp14:editId="4E4CF76C">
            <wp:simplePos x="0" y="0"/>
            <wp:positionH relativeFrom="column">
              <wp:posOffset>67945</wp:posOffset>
            </wp:positionH>
            <wp:positionV relativeFrom="paragraph">
              <wp:posOffset>394970</wp:posOffset>
            </wp:positionV>
            <wp:extent cx="2647950" cy="2087245"/>
            <wp:effectExtent l="0" t="0" r="0" b="8255"/>
            <wp:wrapSquare wrapText="bothSides"/>
            <wp:docPr id="3" name="Picture 3" descr="Résultat de recherche d'images pour &quot;gestion d'eau corporell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ésultat de recherche d'images pour &quot;gestion d'eau corporelle&quo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47950" cy="208724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C8225E" w:rsidRPr="00C8225E">
        <w:rPr>
          <w:rStyle w:val="tgc"/>
          <w:rFonts w:eastAsiaTheme="majorEastAsia"/>
        </w:rPr>
        <w:t xml:space="preserve">Nous avons vu que la </w:t>
      </w:r>
      <w:r w:rsidR="00DE7999" w:rsidRPr="00C8225E">
        <w:rPr>
          <w:rStyle w:val="tgc"/>
          <w:rFonts w:eastAsiaTheme="majorEastAsia"/>
        </w:rPr>
        <w:t xml:space="preserve">membrane cellulaire qui sépare les deux compartiments est </w:t>
      </w:r>
      <w:r w:rsidR="00C8225E" w:rsidRPr="00C8225E">
        <w:rPr>
          <w:rStyle w:val="tgc"/>
          <w:rFonts w:eastAsiaTheme="majorEastAsia"/>
        </w:rPr>
        <w:t xml:space="preserve">poreuse et </w:t>
      </w:r>
      <w:r w:rsidR="00DE7999" w:rsidRPr="00C8225E">
        <w:rPr>
          <w:rStyle w:val="tgc"/>
          <w:rFonts w:eastAsiaTheme="majorEastAsia"/>
        </w:rPr>
        <w:t>perméable</w:t>
      </w:r>
      <w:r w:rsidR="00C8225E" w:rsidRPr="00C8225E">
        <w:rPr>
          <w:rStyle w:val="tgc"/>
          <w:rFonts w:eastAsiaTheme="majorEastAsia"/>
        </w:rPr>
        <w:t>, mais pas totalement – elle ne laisse pas passez les électrolytes (</w:t>
      </w:r>
      <w:r w:rsidR="00C8225E">
        <w:rPr>
          <w:rStyle w:val="tgc"/>
          <w:rFonts w:eastAsiaTheme="majorEastAsia"/>
        </w:rPr>
        <w:t xml:space="preserve">un corps ayant la capacité de se dissocier en ions et en particules qui sont chargées électriquement et que l'on appelle des ions. Ce corps est une substance qui, une fois mise en solution dans de l'eau, se dissocie). </w:t>
      </w:r>
      <w:r w:rsidR="00D1467B">
        <w:rPr>
          <w:rStyle w:val="tgc"/>
          <w:rFonts w:eastAsiaTheme="majorEastAsia"/>
        </w:rPr>
        <w:t xml:space="preserve">Ainsi quand le liquide d’un </w:t>
      </w:r>
      <w:r w:rsidR="00A1719A">
        <w:rPr>
          <w:rStyle w:val="tgc"/>
          <w:rFonts w:eastAsiaTheme="majorEastAsia"/>
        </w:rPr>
        <w:t>côté</w:t>
      </w:r>
      <w:r w:rsidR="00D1467B">
        <w:rPr>
          <w:rStyle w:val="tgc"/>
          <w:rFonts w:eastAsiaTheme="majorEastAsia"/>
        </w:rPr>
        <w:t xml:space="preserve"> de la membrane est plus riche en </w:t>
      </w:r>
      <w:r w:rsidR="00A1719A">
        <w:rPr>
          <w:rStyle w:val="tgc"/>
          <w:rFonts w:eastAsiaTheme="majorEastAsia"/>
        </w:rPr>
        <w:t>électrolytes</w:t>
      </w:r>
      <w:r w:rsidR="00D1467B">
        <w:rPr>
          <w:rStyle w:val="tgc"/>
          <w:rFonts w:eastAsiaTheme="majorEastAsia"/>
        </w:rPr>
        <w:t xml:space="preserve"> que le liquide de l’autre </w:t>
      </w:r>
      <w:r w:rsidR="00A1719A">
        <w:rPr>
          <w:rStyle w:val="tgc"/>
          <w:rFonts w:eastAsiaTheme="majorEastAsia"/>
        </w:rPr>
        <w:t>côté</w:t>
      </w:r>
      <w:r w:rsidR="00D1467B">
        <w:rPr>
          <w:rStyle w:val="tgc"/>
          <w:rFonts w:eastAsiaTheme="majorEastAsia"/>
        </w:rPr>
        <w:t xml:space="preserve"> de la </w:t>
      </w:r>
      <w:r w:rsidR="00DE7999" w:rsidRPr="00A1719A">
        <w:rPr>
          <w:rStyle w:val="tgc"/>
          <w:rFonts w:eastAsiaTheme="majorEastAsia"/>
        </w:rPr>
        <w:t>membrane</w:t>
      </w:r>
      <w:r w:rsidR="00D1467B" w:rsidRPr="00A1719A">
        <w:rPr>
          <w:rStyle w:val="tgc"/>
          <w:rFonts w:eastAsiaTheme="majorEastAsia"/>
        </w:rPr>
        <w:t xml:space="preserve">, alors le liquide – l’eau ici - </w:t>
      </w:r>
      <w:r w:rsidR="00DE7999" w:rsidRPr="00A1719A">
        <w:rPr>
          <w:rStyle w:val="tgc"/>
          <w:rFonts w:eastAsiaTheme="majorEastAsia"/>
        </w:rPr>
        <w:t>passe de la solution la moins concentrée vers la solution la plus concentrée</w:t>
      </w:r>
      <w:r w:rsidR="00D1467B" w:rsidRPr="00A1719A">
        <w:rPr>
          <w:rStyle w:val="tgc"/>
          <w:rFonts w:eastAsiaTheme="majorEastAsia"/>
        </w:rPr>
        <w:t xml:space="preserve"> en </w:t>
      </w:r>
      <w:r w:rsidR="00A1719A" w:rsidRPr="00A1719A">
        <w:rPr>
          <w:rStyle w:val="tgc"/>
          <w:rFonts w:eastAsiaTheme="majorEastAsia"/>
        </w:rPr>
        <w:t>électrolytes</w:t>
      </w:r>
      <w:r w:rsidR="00D1467B" w:rsidRPr="00A1719A">
        <w:rPr>
          <w:rStyle w:val="tgc"/>
          <w:rFonts w:eastAsiaTheme="majorEastAsia"/>
        </w:rPr>
        <w:t>, comme s’il s’agissait d’un aimant.</w:t>
      </w:r>
      <w:r w:rsidR="00D1467B" w:rsidRPr="008816FB">
        <w:rPr>
          <w:rStyle w:val="tgc"/>
          <w:rFonts w:eastAsiaTheme="majorEastAsia"/>
        </w:rPr>
        <w:t xml:space="preserve"> </w:t>
      </w:r>
      <w:r w:rsidR="00DE7999" w:rsidRPr="008816FB">
        <w:rPr>
          <w:rStyle w:val="tgc"/>
          <w:rFonts w:eastAsiaTheme="majorEastAsia"/>
        </w:rPr>
        <w:t xml:space="preserve">On </w:t>
      </w:r>
      <w:r w:rsidR="00323DD5" w:rsidRPr="008816FB">
        <w:rPr>
          <w:rStyle w:val="tgc"/>
          <w:rFonts w:eastAsiaTheme="majorEastAsia"/>
        </w:rPr>
        <w:t xml:space="preserve">parle de la </w:t>
      </w:r>
      <w:r w:rsidR="00DE7999" w:rsidRPr="008816FB">
        <w:rPr>
          <w:rStyle w:val="tgc"/>
          <w:rFonts w:eastAsiaTheme="majorEastAsia"/>
        </w:rPr>
        <w:t xml:space="preserve">pression osmotique </w:t>
      </w:r>
      <w:r w:rsidR="00323DD5" w:rsidRPr="008816FB">
        <w:rPr>
          <w:rStyle w:val="tgc"/>
          <w:rFonts w:eastAsiaTheme="majorEastAsia"/>
        </w:rPr>
        <w:t xml:space="preserve">(elle </w:t>
      </w:r>
      <w:r w:rsidR="00323DD5">
        <w:rPr>
          <w:rStyle w:val="tgc"/>
          <w:rFonts w:eastAsiaTheme="majorEastAsia"/>
        </w:rPr>
        <w:t xml:space="preserve">définit le minimum de </w:t>
      </w:r>
      <w:r w:rsidR="00323DD5" w:rsidRPr="00323DD5">
        <w:rPr>
          <w:rStyle w:val="tgc"/>
          <w:rFonts w:eastAsiaTheme="majorEastAsia"/>
        </w:rPr>
        <w:t>pression</w:t>
      </w:r>
      <w:r w:rsidR="00323DD5">
        <w:rPr>
          <w:rStyle w:val="tgc"/>
          <w:rFonts w:eastAsiaTheme="majorEastAsia"/>
        </w:rPr>
        <w:t xml:space="preserve"> qui doit être appliquée à une solution pour empêcher l'écoulement de l’eau vers l'intérieur à travers une membrane semi-perméable. Elle est également définie comme la mesure de la tendance d'une solution à prendre de l'eau par </w:t>
      </w:r>
      <w:r w:rsidR="00323DD5">
        <w:rPr>
          <w:rStyle w:val="tgc"/>
          <w:rFonts w:eastAsiaTheme="majorEastAsia"/>
        </w:rPr>
        <w:lastRenderedPageBreak/>
        <w:t>osmose), qui est plus élevée pour la s</w:t>
      </w:r>
      <w:r w:rsidR="00DE7999" w:rsidRPr="008816FB">
        <w:rPr>
          <w:rStyle w:val="tgc"/>
          <w:rFonts w:eastAsiaTheme="majorEastAsia"/>
        </w:rPr>
        <w:t xml:space="preserve">olution la plus concentrée </w:t>
      </w:r>
      <w:r w:rsidR="00323DD5" w:rsidRPr="008816FB">
        <w:rPr>
          <w:rStyle w:val="tgc"/>
          <w:rFonts w:eastAsiaTheme="majorEastAsia"/>
        </w:rPr>
        <w:t xml:space="preserve">et plus faible pour la </w:t>
      </w:r>
      <w:r w:rsidR="00DE7999" w:rsidRPr="008816FB">
        <w:rPr>
          <w:rStyle w:val="tgc"/>
          <w:rFonts w:eastAsiaTheme="majorEastAsia"/>
        </w:rPr>
        <w:t>solution la moins concentrée.</w:t>
      </w:r>
      <w:r w:rsidR="009E161A">
        <w:rPr>
          <w:rStyle w:val="tgc"/>
          <w:rFonts w:eastAsiaTheme="majorEastAsia"/>
        </w:rPr>
        <w:t xml:space="preserve"> </w:t>
      </w:r>
    </w:p>
    <w:p w:rsidR="008E4F1D" w:rsidRDefault="009E161A" w:rsidP="00DE7999">
      <w:pPr>
        <w:pStyle w:val="NormalWeb"/>
        <w:shd w:val="clear" w:color="auto" w:fill="FFFFFF"/>
        <w:spacing w:before="240" w:beforeAutospacing="0" w:after="240" w:afterAutospacing="0"/>
        <w:rPr>
          <w:rStyle w:val="tgc"/>
          <w:rFonts w:eastAsiaTheme="majorEastAsia"/>
        </w:rPr>
      </w:pPr>
      <w:r>
        <w:rPr>
          <w:rStyle w:val="tgc"/>
          <w:rFonts w:eastAsiaTheme="majorEastAsia"/>
        </w:rPr>
        <w:t xml:space="preserve">Lorsque dans les cellules un équilibre existe entre l’espace intra cellulaire et l’espace extra cellulaire, alors l’eau est uniformément répartie des deux côtés : ne pas oublier, comme précisé au début de l’article, que la </w:t>
      </w:r>
      <w:r w:rsidR="009555AF">
        <w:rPr>
          <w:rStyle w:val="tgc"/>
          <w:rFonts w:eastAsiaTheme="majorEastAsia"/>
        </w:rPr>
        <w:t>rétention</w:t>
      </w:r>
      <w:r>
        <w:rPr>
          <w:rStyle w:val="tgc"/>
          <w:rFonts w:eastAsiaTheme="majorEastAsia"/>
        </w:rPr>
        <w:t xml:space="preserve"> d’eau est assurée par le sodium à l</w:t>
      </w:r>
      <w:r w:rsidR="00DE7999" w:rsidRPr="009555AF">
        <w:rPr>
          <w:rStyle w:val="tgc"/>
          <w:rFonts w:eastAsiaTheme="majorEastAsia"/>
        </w:rPr>
        <w:t>’extérieur des cellules et par le potassium à l’intérieur des cellules</w:t>
      </w:r>
      <w:r w:rsidRPr="009555AF">
        <w:rPr>
          <w:rStyle w:val="tgc"/>
          <w:rFonts w:eastAsiaTheme="majorEastAsia"/>
        </w:rPr>
        <w:t>, et la quantité d’eau – par la quantité des électrolytes présents et dissouts dans l’eau</w:t>
      </w:r>
      <w:r w:rsidR="008E4F1D">
        <w:rPr>
          <w:rStyle w:val="tgc"/>
          <w:rFonts w:eastAsiaTheme="majorEastAsia"/>
        </w:rPr>
        <w:t>, qui ne cessent d’</w:t>
      </w:r>
      <w:r w:rsidR="00DE7999" w:rsidRPr="008E4F1D">
        <w:rPr>
          <w:rStyle w:val="tgc"/>
          <w:rFonts w:eastAsiaTheme="majorEastAsia"/>
        </w:rPr>
        <w:t xml:space="preserve">entrer et de sortir de la cellule. </w:t>
      </w:r>
    </w:p>
    <w:p w:rsidR="003C6B10" w:rsidRDefault="00B77AAF" w:rsidP="008D6AD1">
      <w:pPr>
        <w:pStyle w:val="NormalWeb"/>
        <w:shd w:val="clear" w:color="auto" w:fill="FFFFFF"/>
        <w:spacing w:before="240" w:beforeAutospacing="0" w:after="240" w:afterAutospacing="0"/>
        <w:rPr>
          <w:rFonts w:ascii="inherit" w:hAnsi="inherit" w:cs="Helvetica"/>
          <w:color w:val="666666"/>
          <w:sz w:val="28"/>
          <w:szCs w:val="28"/>
        </w:rPr>
      </w:pPr>
      <w:r>
        <w:rPr>
          <w:noProof/>
        </w:rPr>
        <w:drawing>
          <wp:anchor distT="0" distB="0" distL="114300" distR="114300" simplePos="0" relativeHeight="251658240" behindDoc="0" locked="0" layoutInCell="1" allowOverlap="1" wp14:anchorId="3B4AF9E0" wp14:editId="4660DB92">
            <wp:simplePos x="0" y="0"/>
            <wp:positionH relativeFrom="column">
              <wp:posOffset>-635</wp:posOffset>
            </wp:positionH>
            <wp:positionV relativeFrom="paragraph">
              <wp:posOffset>339725</wp:posOffset>
            </wp:positionV>
            <wp:extent cx="3649980" cy="1637030"/>
            <wp:effectExtent l="0" t="0" r="7620" b="1270"/>
            <wp:wrapSquare wrapText="bothSides"/>
            <wp:docPr id="1" name="Picture 1" descr="Scheme sodium-potassium pump-en.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eme sodium-potassium pump-en.sv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49980" cy="1637030"/>
                    </a:xfrm>
                    <a:prstGeom prst="rect">
                      <a:avLst/>
                    </a:prstGeom>
                    <a:noFill/>
                    <a:ln>
                      <a:noFill/>
                    </a:ln>
                  </pic:spPr>
                </pic:pic>
              </a:graphicData>
            </a:graphic>
            <wp14:sizeRelH relativeFrom="page">
              <wp14:pctWidth>0</wp14:pctWidth>
            </wp14:sizeRelH>
            <wp14:sizeRelV relativeFrom="page">
              <wp14:pctHeight>0</wp14:pctHeight>
            </wp14:sizeRelV>
          </wp:anchor>
        </w:drawing>
      </w:r>
      <w:r w:rsidR="008E4F1D" w:rsidRPr="008E4F1D">
        <w:rPr>
          <w:rStyle w:val="tgc"/>
          <w:rFonts w:eastAsiaTheme="majorEastAsia"/>
        </w:rPr>
        <w:t>Un mécanisme - la</w:t>
      </w:r>
      <w:r w:rsidR="00DE7999" w:rsidRPr="008E4F1D">
        <w:rPr>
          <w:rStyle w:val="tgc"/>
          <w:rFonts w:eastAsiaTheme="majorEastAsia"/>
        </w:rPr>
        <w:t xml:space="preserve"> pompe à sodium</w:t>
      </w:r>
      <w:r w:rsidR="008E4F1D" w:rsidRPr="008E4F1D">
        <w:rPr>
          <w:rStyle w:val="tgc"/>
          <w:rFonts w:eastAsiaTheme="majorEastAsia"/>
        </w:rPr>
        <w:t xml:space="preserve"> - est responsable du maintien de l'équilibre hydrique au sein de l'organisme, de la contraction des muscles striés et lisses</w:t>
      </w:r>
      <w:r w:rsidR="008E4F1D">
        <w:rPr>
          <w:rStyle w:val="tgc"/>
          <w:rFonts w:eastAsiaTheme="majorEastAsia"/>
        </w:rPr>
        <w:t xml:space="preserve"> ; c’est </w:t>
      </w:r>
      <w:r w:rsidR="008E4F1D" w:rsidRPr="008E4F1D">
        <w:rPr>
          <w:rStyle w:val="tgc"/>
          <w:rFonts w:eastAsiaTheme="majorEastAsia"/>
        </w:rPr>
        <w:t xml:space="preserve">une </w:t>
      </w:r>
      <w:hyperlink r:id="rId9" w:tooltip="Protéine transmembranaire" w:history="1">
        <w:r w:rsidR="008E4F1D" w:rsidRPr="008E4F1D">
          <w:rPr>
            <w:rStyle w:val="tgc"/>
            <w:rFonts w:eastAsiaTheme="majorEastAsia"/>
          </w:rPr>
          <w:t>protéine transmembranaire</w:t>
        </w:r>
      </w:hyperlink>
      <w:r w:rsidR="008E4F1D" w:rsidRPr="008E4F1D">
        <w:rPr>
          <w:rStyle w:val="tgc"/>
          <w:rFonts w:eastAsiaTheme="majorEastAsia"/>
        </w:rPr>
        <w:t xml:space="preserve"> dont l'activité </w:t>
      </w:r>
      <w:hyperlink r:id="rId10" w:tooltip="Enzyme" w:history="1">
        <w:r w:rsidR="008E4F1D" w:rsidRPr="008E4F1D">
          <w:rPr>
            <w:rStyle w:val="tgc"/>
            <w:rFonts w:eastAsiaTheme="majorEastAsia"/>
          </w:rPr>
          <w:t>enzymatique</w:t>
        </w:r>
      </w:hyperlink>
      <w:r w:rsidR="008E4F1D" w:rsidRPr="008E4F1D">
        <w:rPr>
          <w:rStyle w:val="tgc"/>
          <w:rFonts w:eastAsiaTheme="majorEastAsia"/>
        </w:rPr>
        <w:t xml:space="preserve"> utilise l'énergie issue de la dégradation de l'</w:t>
      </w:r>
      <w:hyperlink r:id="rId11" w:tooltip="Adénosine triphosphate" w:history="1">
        <w:r w:rsidR="008E4F1D" w:rsidRPr="008E4F1D">
          <w:rPr>
            <w:rStyle w:val="tgc"/>
            <w:rFonts w:eastAsiaTheme="majorEastAsia"/>
          </w:rPr>
          <w:t>ATP</w:t>
        </w:r>
      </w:hyperlink>
      <w:r w:rsidR="008E4F1D" w:rsidRPr="008E4F1D">
        <w:rPr>
          <w:rStyle w:val="tgc"/>
          <w:rFonts w:eastAsiaTheme="majorEastAsia"/>
        </w:rPr>
        <w:t xml:space="preserve"> en ADP et </w:t>
      </w:r>
      <w:hyperlink r:id="rId12" w:tooltip="Phosphate inorganique" w:history="1">
        <w:r w:rsidR="008E4F1D" w:rsidRPr="008E4F1D">
          <w:rPr>
            <w:rStyle w:val="tgc"/>
            <w:rFonts w:eastAsiaTheme="majorEastAsia"/>
          </w:rPr>
          <w:t>phosphate inorganique</w:t>
        </w:r>
      </w:hyperlink>
      <w:r w:rsidR="008E4F1D" w:rsidRPr="008E4F1D">
        <w:rPr>
          <w:rStyle w:val="tgc"/>
          <w:rFonts w:eastAsiaTheme="majorEastAsia"/>
        </w:rPr>
        <w:t xml:space="preserve"> pour transporter des </w:t>
      </w:r>
      <w:hyperlink r:id="rId13" w:tooltip="Ion" w:history="1">
        <w:r w:rsidR="008E4F1D" w:rsidRPr="008E4F1D">
          <w:rPr>
            <w:rStyle w:val="tgc"/>
            <w:rFonts w:eastAsiaTheme="majorEastAsia"/>
          </w:rPr>
          <w:t>ions</w:t>
        </w:r>
      </w:hyperlink>
      <w:r w:rsidR="008E4F1D" w:rsidRPr="008E4F1D">
        <w:rPr>
          <w:rStyle w:val="tgc"/>
          <w:rFonts w:eastAsiaTheme="majorEastAsia"/>
        </w:rPr>
        <w:t xml:space="preserve"> </w:t>
      </w:r>
      <w:hyperlink r:id="rId14" w:tooltip="Potassium" w:history="1">
        <w:r w:rsidR="008E4F1D" w:rsidRPr="008E4F1D">
          <w:rPr>
            <w:rStyle w:val="tgc"/>
            <w:rFonts w:eastAsiaTheme="majorEastAsia"/>
          </w:rPr>
          <w:t>potassium</w:t>
        </w:r>
      </w:hyperlink>
      <w:r w:rsidR="008E4F1D" w:rsidRPr="008E4F1D">
        <w:rPr>
          <w:rStyle w:val="tgc"/>
          <w:rFonts w:eastAsiaTheme="majorEastAsia"/>
        </w:rPr>
        <w:t xml:space="preserve"> et </w:t>
      </w:r>
      <w:hyperlink r:id="rId15" w:tooltip="Sodium" w:history="1">
        <w:r w:rsidR="008E4F1D" w:rsidRPr="008E4F1D">
          <w:rPr>
            <w:rStyle w:val="tgc"/>
            <w:rFonts w:eastAsiaTheme="majorEastAsia"/>
          </w:rPr>
          <w:t>sodium</w:t>
        </w:r>
      </w:hyperlink>
      <w:r w:rsidR="008E4F1D" w:rsidRPr="008E4F1D">
        <w:rPr>
          <w:rStyle w:val="tgc"/>
          <w:rFonts w:eastAsiaTheme="majorEastAsia"/>
        </w:rPr>
        <w:t xml:space="preserve"> contre leur gradient de concentration.</w:t>
      </w:r>
      <w:r w:rsidR="008E4F1D">
        <w:rPr>
          <w:rStyle w:val="tgc"/>
          <w:rFonts w:eastAsiaTheme="majorEastAsia"/>
        </w:rPr>
        <w:t xml:space="preserve"> Ainsi cette pompe </w:t>
      </w:r>
      <w:r w:rsidR="00DE7999" w:rsidRPr="008E4F1D">
        <w:rPr>
          <w:rStyle w:val="tgc"/>
          <w:rFonts w:eastAsiaTheme="majorEastAsia"/>
        </w:rPr>
        <w:t>s’oppose à l’accumulation de sodium dans les cellules</w:t>
      </w:r>
      <w:r w:rsidR="008E4F1D">
        <w:rPr>
          <w:rStyle w:val="tgc"/>
          <w:rFonts w:eastAsiaTheme="majorEastAsia"/>
        </w:rPr>
        <w:t xml:space="preserve">, qui se retrouve </w:t>
      </w:r>
      <w:r w:rsidR="00DE7999" w:rsidRPr="008E4F1D">
        <w:rPr>
          <w:rStyle w:val="tgc"/>
          <w:rFonts w:eastAsiaTheme="majorEastAsia"/>
        </w:rPr>
        <w:t>à un taux faible dans les cellules qui le rejettent en permanence.</w:t>
      </w:r>
      <w:r w:rsidR="00DE7999" w:rsidRPr="002B3F01">
        <w:rPr>
          <w:rStyle w:val="tgc"/>
          <w:rFonts w:eastAsiaTheme="majorEastAsia"/>
        </w:rPr>
        <w:t xml:space="preserve"> </w:t>
      </w:r>
      <w:r w:rsidR="008D6AD1" w:rsidRPr="002B3F01">
        <w:rPr>
          <w:rStyle w:val="tgc"/>
          <w:rFonts w:eastAsiaTheme="majorEastAsia"/>
        </w:rPr>
        <w:t xml:space="preserve">Si le corps retient du sodium, alors ce dernier est stocké dans l’espace extra cellulaire, ce qui provoque une </w:t>
      </w:r>
      <w:r w:rsidR="00DE7999" w:rsidRPr="002B3F01">
        <w:rPr>
          <w:rStyle w:val="tgc"/>
          <w:rFonts w:eastAsiaTheme="majorEastAsia"/>
        </w:rPr>
        <w:t>rétention d’eau</w:t>
      </w:r>
      <w:r w:rsidR="008D6AD1" w:rsidRPr="002B3F01">
        <w:rPr>
          <w:rStyle w:val="tgc"/>
          <w:rFonts w:eastAsiaTheme="majorEastAsia"/>
        </w:rPr>
        <w:t xml:space="preserve"> extra cellulaire</w:t>
      </w:r>
      <w:r w:rsidR="00DE7999" w:rsidRPr="002B3F01">
        <w:rPr>
          <w:rStyle w:val="tgc"/>
          <w:rFonts w:eastAsiaTheme="majorEastAsia"/>
        </w:rPr>
        <w:t xml:space="preserve">. </w:t>
      </w:r>
      <w:r w:rsidR="009440A3" w:rsidRPr="002B3F01">
        <w:rPr>
          <w:rStyle w:val="tgc"/>
          <w:rFonts w:eastAsiaTheme="majorEastAsia"/>
        </w:rPr>
        <w:t>Il faut savoir aussi que le sodium règle aussi</w:t>
      </w:r>
      <w:r w:rsidR="00DE7999" w:rsidRPr="002B3F01">
        <w:rPr>
          <w:rStyle w:val="tgc"/>
          <w:rFonts w:eastAsiaTheme="majorEastAsia"/>
        </w:rPr>
        <w:t xml:space="preserve"> la tension artérielle</w:t>
      </w:r>
      <w:r w:rsidR="009440A3" w:rsidRPr="002B3F01">
        <w:rPr>
          <w:rStyle w:val="tgc"/>
          <w:rFonts w:eastAsiaTheme="majorEastAsia"/>
        </w:rPr>
        <w:t xml:space="preserve"> et</w:t>
      </w:r>
      <w:r w:rsidR="00DE7999" w:rsidRPr="002B3F01">
        <w:rPr>
          <w:rStyle w:val="tgc"/>
          <w:rFonts w:eastAsiaTheme="majorEastAsia"/>
        </w:rPr>
        <w:t xml:space="preserve"> ainsi que le volume sanguin</w:t>
      </w:r>
      <w:r w:rsidR="009440A3" w:rsidRPr="002B3F01">
        <w:rPr>
          <w:rStyle w:val="tgc"/>
          <w:rFonts w:eastAsiaTheme="majorEastAsia"/>
        </w:rPr>
        <w:t>, du coup sa trop haute concentration peut provoquer de l’hypertension, des maux de tête, des saignements et des vertiges</w:t>
      </w:r>
      <w:r w:rsidR="00C62A78">
        <w:rPr>
          <w:rStyle w:val="tgc"/>
          <w:rFonts w:eastAsiaTheme="majorEastAsia"/>
        </w:rPr>
        <w:t xml:space="preserve"> – il faut toujours faire attention à la consommation de sodium, et donc de sel</w:t>
      </w:r>
      <w:r w:rsidR="00DE7999" w:rsidRPr="002B3F01">
        <w:rPr>
          <w:rStyle w:val="tgc"/>
          <w:rFonts w:eastAsiaTheme="majorEastAsia"/>
        </w:rPr>
        <w:t>.</w:t>
      </w:r>
      <w:r w:rsidR="00DE7999" w:rsidRPr="00A348AB">
        <w:rPr>
          <w:rFonts w:ascii="inherit" w:hAnsi="inherit" w:cs="Helvetica"/>
          <w:color w:val="666666"/>
          <w:sz w:val="28"/>
          <w:szCs w:val="28"/>
        </w:rPr>
        <w:t xml:space="preserve"> </w:t>
      </w:r>
    </w:p>
    <w:p w:rsidR="00660279" w:rsidRPr="00CA2B0F" w:rsidRDefault="00D903CD" w:rsidP="008D6AD1">
      <w:pPr>
        <w:pStyle w:val="NormalWeb"/>
        <w:shd w:val="clear" w:color="auto" w:fill="FFFFFF"/>
        <w:spacing w:before="240" w:beforeAutospacing="0" w:after="240" w:afterAutospacing="0"/>
        <w:rPr>
          <w:rStyle w:val="tgc"/>
          <w:rFonts w:eastAsiaTheme="majorEastAsia"/>
        </w:rPr>
      </w:pPr>
      <w:r w:rsidRPr="00CA2B0F">
        <w:rPr>
          <w:rStyle w:val="tgc"/>
          <w:rFonts w:eastAsiaTheme="majorEastAsia"/>
        </w:rPr>
        <w:t xml:space="preserve">Dans la prochaine partie nous parlerons de la gestion d’eau à proprement dit, et comment faire en sorte que, en trichant avec l’organisme, le corps se </w:t>
      </w:r>
      <w:r w:rsidR="00CA2B0F" w:rsidRPr="00CA2B0F">
        <w:rPr>
          <w:rStyle w:val="tgc"/>
          <w:rFonts w:eastAsiaTheme="majorEastAsia"/>
        </w:rPr>
        <w:t>débarrasse</w:t>
      </w:r>
      <w:r w:rsidRPr="00CA2B0F">
        <w:rPr>
          <w:rStyle w:val="tgc"/>
          <w:rFonts w:eastAsiaTheme="majorEastAsia"/>
        </w:rPr>
        <w:t xml:space="preserve"> de l’eau sous cutanée afin de pouvoir présenter un physique avec la définition parfaite le jour J.</w:t>
      </w:r>
    </w:p>
    <w:p w:rsidR="003C6B10" w:rsidRPr="00B443EB" w:rsidRDefault="003C6B10" w:rsidP="003C6B10">
      <w:pPr>
        <w:rPr>
          <w:rStyle w:val="tgc"/>
          <w:rFonts w:ascii="Times New Roman" w:eastAsiaTheme="majorEastAsia" w:hAnsi="Times New Roman" w:cs="Times New Roman"/>
          <w:sz w:val="24"/>
          <w:szCs w:val="24"/>
          <w:lang w:eastAsia="fr-FR"/>
        </w:rPr>
      </w:pPr>
      <w:proofErr w:type="spellStart"/>
      <w:r w:rsidRPr="00B443EB">
        <w:rPr>
          <w:rStyle w:val="tgc"/>
          <w:rFonts w:ascii="Times New Roman" w:eastAsiaTheme="majorEastAsia" w:hAnsi="Times New Roman" w:cs="Times New Roman"/>
          <w:sz w:val="24"/>
          <w:szCs w:val="24"/>
          <w:lang w:eastAsia="fr-FR"/>
        </w:rPr>
        <w:t>Tchoumatchenko</w:t>
      </w:r>
      <w:proofErr w:type="spellEnd"/>
      <w:r w:rsidRPr="00B443EB">
        <w:rPr>
          <w:rStyle w:val="tgc"/>
          <w:rFonts w:ascii="Times New Roman" w:eastAsiaTheme="majorEastAsia" w:hAnsi="Times New Roman" w:cs="Times New Roman"/>
          <w:sz w:val="24"/>
          <w:szCs w:val="24"/>
          <w:lang w:eastAsia="fr-FR"/>
        </w:rPr>
        <w:t xml:space="preserve"> Denis</w:t>
      </w:r>
    </w:p>
    <w:p w:rsidR="003C6B10" w:rsidRPr="006A10F2" w:rsidRDefault="009E6C07" w:rsidP="003C6B10">
      <w:pPr>
        <w:pStyle w:val="NormalWeb"/>
        <w:shd w:val="clear" w:color="auto" w:fill="FFFFFF"/>
        <w:spacing w:before="240" w:beforeAutospacing="0" w:after="240" w:afterAutospacing="0" w:line="201" w:lineRule="atLeast"/>
        <w:rPr>
          <w:rFonts w:asciiTheme="minorHAnsi" w:hAnsiTheme="minorHAnsi" w:cstheme="minorHAnsi"/>
          <w:color w:val="1D2129"/>
          <w:sz w:val="22"/>
          <w:szCs w:val="22"/>
        </w:rPr>
      </w:pPr>
      <w:hyperlink r:id="rId16" w:history="1">
        <w:r w:rsidR="003C6B10" w:rsidRPr="006A10F2">
          <w:rPr>
            <w:rStyle w:val="Hyperlink"/>
            <w:rFonts w:asciiTheme="minorHAnsi" w:eastAsiaTheme="majorEastAsia" w:hAnsiTheme="minorHAnsi" w:cstheme="minorHAnsi"/>
            <w:sz w:val="22"/>
            <w:szCs w:val="22"/>
          </w:rPr>
          <w:t>www.deniss.org</w:t>
        </w:r>
      </w:hyperlink>
    </w:p>
    <w:p w:rsidR="003C6B10" w:rsidRDefault="003C6B10" w:rsidP="003C6B10">
      <w:r w:rsidRPr="006A10F2">
        <w:t xml:space="preserve">Keyword: </w:t>
      </w:r>
      <w:r>
        <w:t>compétition, préparation de compétition, différentes étapes, apprentissage, progression physique, challenge</w:t>
      </w:r>
      <w:r w:rsidR="00A923C0">
        <w:t>, gestion d’eau, rétention</w:t>
      </w:r>
      <w:r w:rsidR="00143F52">
        <w:t xml:space="preserve"> </w:t>
      </w:r>
      <w:r w:rsidR="00A923C0">
        <w:t xml:space="preserve">d’eau, sodium, potassium, </w:t>
      </w:r>
      <w:r w:rsidR="00143F52">
        <w:t xml:space="preserve">extra cellulaire, intra cellulaire,  </w:t>
      </w:r>
      <w:r w:rsidR="00F77FB2">
        <w:t>osmose, pompe à sodium</w:t>
      </w:r>
      <w:r>
        <w:t xml:space="preserve">. </w:t>
      </w:r>
    </w:p>
    <w:p w:rsidR="003C6B10" w:rsidRDefault="003C6B10">
      <w:pPr>
        <w:rPr>
          <w:rFonts w:ascii="inherit" w:eastAsia="Times New Roman" w:hAnsi="inherit" w:cs="Helvetica"/>
          <w:color w:val="666666"/>
          <w:sz w:val="28"/>
          <w:szCs w:val="28"/>
          <w:lang w:eastAsia="fr-FR"/>
        </w:rPr>
      </w:pPr>
      <w:r>
        <w:rPr>
          <w:rFonts w:ascii="inherit" w:eastAsia="Times New Roman" w:hAnsi="inherit" w:cs="Helvetica"/>
          <w:color w:val="666666"/>
          <w:sz w:val="28"/>
          <w:szCs w:val="28"/>
          <w:lang w:eastAsia="fr-FR"/>
        </w:rPr>
        <w:br w:type="page"/>
      </w:r>
    </w:p>
    <w:p w:rsidR="0095620A" w:rsidRDefault="0095620A"/>
    <w:sectPr w:rsidR="0095620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resansm65bold">
    <w:altName w:val="Times New Roman"/>
    <w:panose1 w:val="00000000000000000000"/>
    <w:charset w:val="00"/>
    <w:family w:val="roman"/>
    <w:notTrueType/>
    <w:pitch w:val="default"/>
  </w:font>
  <w:font w:name="coresansm55medium">
    <w:altName w:val="Cambria"/>
    <w:panose1 w:val="00000000000000000000"/>
    <w:charset w:val="00"/>
    <w:family w:val="auto"/>
    <w:notTrueType/>
    <w:pitch w:val="default"/>
    <w:sig w:usb0="00000003" w:usb1="00000000" w:usb2="00000000" w:usb3="00000000" w:csb0="00000001" w:csb1="00000000"/>
  </w:font>
  <w:font w:name="inheri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7999"/>
    <w:rsid w:val="000564FD"/>
    <w:rsid w:val="00143F52"/>
    <w:rsid w:val="00291E41"/>
    <w:rsid w:val="002B3F01"/>
    <w:rsid w:val="00323DD5"/>
    <w:rsid w:val="003429CD"/>
    <w:rsid w:val="003471C5"/>
    <w:rsid w:val="003505A7"/>
    <w:rsid w:val="003A7ACF"/>
    <w:rsid w:val="003C6B10"/>
    <w:rsid w:val="00410532"/>
    <w:rsid w:val="004B0871"/>
    <w:rsid w:val="00575A59"/>
    <w:rsid w:val="005E1254"/>
    <w:rsid w:val="00660279"/>
    <w:rsid w:val="007611D2"/>
    <w:rsid w:val="00791315"/>
    <w:rsid w:val="007A42D0"/>
    <w:rsid w:val="007C0AF6"/>
    <w:rsid w:val="008466CB"/>
    <w:rsid w:val="008816FB"/>
    <w:rsid w:val="008B293F"/>
    <w:rsid w:val="008D6AD1"/>
    <w:rsid w:val="008E4F1D"/>
    <w:rsid w:val="0091671A"/>
    <w:rsid w:val="009440A3"/>
    <w:rsid w:val="009555AF"/>
    <w:rsid w:val="0095620A"/>
    <w:rsid w:val="009E161A"/>
    <w:rsid w:val="009E6C07"/>
    <w:rsid w:val="00A1719A"/>
    <w:rsid w:val="00A471EB"/>
    <w:rsid w:val="00A55444"/>
    <w:rsid w:val="00A923C0"/>
    <w:rsid w:val="00B443EB"/>
    <w:rsid w:val="00B77AAF"/>
    <w:rsid w:val="00BB7CD1"/>
    <w:rsid w:val="00C07A16"/>
    <w:rsid w:val="00C46C1A"/>
    <w:rsid w:val="00C62A78"/>
    <w:rsid w:val="00C8225E"/>
    <w:rsid w:val="00CA2B0F"/>
    <w:rsid w:val="00D1467B"/>
    <w:rsid w:val="00D850F2"/>
    <w:rsid w:val="00D903CD"/>
    <w:rsid w:val="00D97E66"/>
    <w:rsid w:val="00DE7999"/>
    <w:rsid w:val="00E06308"/>
    <w:rsid w:val="00E47C67"/>
    <w:rsid w:val="00F21C4D"/>
    <w:rsid w:val="00F77FB2"/>
    <w:rsid w:val="00FC308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7999"/>
  </w:style>
  <w:style w:type="paragraph" w:styleId="Heading1">
    <w:name w:val="heading 1"/>
    <w:basedOn w:val="Normal"/>
    <w:next w:val="Normal"/>
    <w:link w:val="Heading1Char"/>
    <w:uiPriority w:val="9"/>
    <w:qFormat/>
    <w:rsid w:val="00DE799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1053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799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DE799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Hyperlink">
    <w:name w:val="Hyperlink"/>
    <w:basedOn w:val="DefaultParagraphFont"/>
    <w:uiPriority w:val="99"/>
    <w:unhideWhenUsed/>
    <w:rsid w:val="00DE7999"/>
    <w:rPr>
      <w:color w:val="0000FF"/>
      <w:u w:val="single"/>
    </w:rPr>
  </w:style>
  <w:style w:type="character" w:customStyle="1" w:styleId="7oe">
    <w:name w:val="_7oe"/>
    <w:basedOn w:val="DefaultParagraphFont"/>
    <w:rsid w:val="00DE7999"/>
  </w:style>
  <w:style w:type="character" w:customStyle="1" w:styleId="textexposedshow">
    <w:name w:val="text_exposed_show"/>
    <w:basedOn w:val="DefaultParagraphFont"/>
    <w:rsid w:val="00DE7999"/>
  </w:style>
  <w:style w:type="character" w:customStyle="1" w:styleId="apple-converted-space">
    <w:name w:val="apple-converted-space"/>
    <w:basedOn w:val="DefaultParagraphFont"/>
    <w:rsid w:val="00DE7999"/>
  </w:style>
  <w:style w:type="paragraph" w:styleId="BalloonText">
    <w:name w:val="Balloon Text"/>
    <w:basedOn w:val="Normal"/>
    <w:link w:val="BalloonTextChar"/>
    <w:uiPriority w:val="99"/>
    <w:semiHidden/>
    <w:unhideWhenUsed/>
    <w:rsid w:val="00DE79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7999"/>
    <w:rPr>
      <w:rFonts w:ascii="Tahoma" w:hAnsi="Tahoma" w:cs="Tahoma"/>
      <w:sz w:val="16"/>
      <w:szCs w:val="16"/>
    </w:rPr>
  </w:style>
  <w:style w:type="character" w:customStyle="1" w:styleId="Heading2Char">
    <w:name w:val="Heading 2 Char"/>
    <w:basedOn w:val="DefaultParagraphFont"/>
    <w:link w:val="Heading2"/>
    <w:uiPriority w:val="9"/>
    <w:rsid w:val="00410532"/>
    <w:rPr>
      <w:rFonts w:asciiTheme="majorHAnsi" w:eastAsiaTheme="majorEastAsia" w:hAnsiTheme="majorHAnsi" w:cstheme="majorBidi"/>
      <w:b/>
      <w:bCs/>
      <w:color w:val="4F81BD" w:themeColor="accent1"/>
      <w:sz w:val="26"/>
      <w:szCs w:val="26"/>
    </w:rPr>
  </w:style>
  <w:style w:type="character" w:customStyle="1" w:styleId="tgc">
    <w:name w:val="_tgc"/>
    <w:basedOn w:val="DefaultParagraphFont"/>
    <w:rsid w:val="0091671A"/>
  </w:style>
  <w:style w:type="character" w:customStyle="1" w:styleId="st">
    <w:name w:val="st"/>
    <w:basedOn w:val="DefaultParagraphFont"/>
    <w:rsid w:val="008E4F1D"/>
  </w:style>
  <w:style w:type="character" w:styleId="Emphasis">
    <w:name w:val="Emphasis"/>
    <w:basedOn w:val="DefaultParagraphFont"/>
    <w:uiPriority w:val="20"/>
    <w:qFormat/>
    <w:rsid w:val="008E4F1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7999"/>
  </w:style>
  <w:style w:type="paragraph" w:styleId="Heading1">
    <w:name w:val="heading 1"/>
    <w:basedOn w:val="Normal"/>
    <w:next w:val="Normal"/>
    <w:link w:val="Heading1Char"/>
    <w:uiPriority w:val="9"/>
    <w:qFormat/>
    <w:rsid w:val="00DE799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1053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7999"/>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DE799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Hyperlink">
    <w:name w:val="Hyperlink"/>
    <w:basedOn w:val="DefaultParagraphFont"/>
    <w:uiPriority w:val="99"/>
    <w:unhideWhenUsed/>
    <w:rsid w:val="00DE7999"/>
    <w:rPr>
      <w:color w:val="0000FF"/>
      <w:u w:val="single"/>
    </w:rPr>
  </w:style>
  <w:style w:type="character" w:customStyle="1" w:styleId="7oe">
    <w:name w:val="_7oe"/>
    <w:basedOn w:val="DefaultParagraphFont"/>
    <w:rsid w:val="00DE7999"/>
  </w:style>
  <w:style w:type="character" w:customStyle="1" w:styleId="textexposedshow">
    <w:name w:val="text_exposed_show"/>
    <w:basedOn w:val="DefaultParagraphFont"/>
    <w:rsid w:val="00DE7999"/>
  </w:style>
  <w:style w:type="character" w:customStyle="1" w:styleId="apple-converted-space">
    <w:name w:val="apple-converted-space"/>
    <w:basedOn w:val="DefaultParagraphFont"/>
    <w:rsid w:val="00DE7999"/>
  </w:style>
  <w:style w:type="paragraph" w:styleId="BalloonText">
    <w:name w:val="Balloon Text"/>
    <w:basedOn w:val="Normal"/>
    <w:link w:val="BalloonTextChar"/>
    <w:uiPriority w:val="99"/>
    <w:semiHidden/>
    <w:unhideWhenUsed/>
    <w:rsid w:val="00DE79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7999"/>
    <w:rPr>
      <w:rFonts w:ascii="Tahoma" w:hAnsi="Tahoma" w:cs="Tahoma"/>
      <w:sz w:val="16"/>
      <w:szCs w:val="16"/>
    </w:rPr>
  </w:style>
  <w:style w:type="character" w:customStyle="1" w:styleId="Heading2Char">
    <w:name w:val="Heading 2 Char"/>
    <w:basedOn w:val="DefaultParagraphFont"/>
    <w:link w:val="Heading2"/>
    <w:uiPriority w:val="9"/>
    <w:rsid w:val="00410532"/>
    <w:rPr>
      <w:rFonts w:asciiTheme="majorHAnsi" w:eastAsiaTheme="majorEastAsia" w:hAnsiTheme="majorHAnsi" w:cstheme="majorBidi"/>
      <w:b/>
      <w:bCs/>
      <w:color w:val="4F81BD" w:themeColor="accent1"/>
      <w:sz w:val="26"/>
      <w:szCs w:val="26"/>
    </w:rPr>
  </w:style>
  <w:style w:type="character" w:customStyle="1" w:styleId="tgc">
    <w:name w:val="_tgc"/>
    <w:basedOn w:val="DefaultParagraphFont"/>
    <w:rsid w:val="0091671A"/>
  </w:style>
  <w:style w:type="character" w:customStyle="1" w:styleId="st">
    <w:name w:val="st"/>
    <w:basedOn w:val="DefaultParagraphFont"/>
    <w:rsid w:val="008E4F1D"/>
  </w:style>
  <w:style w:type="character" w:styleId="Emphasis">
    <w:name w:val="Emphasis"/>
    <w:basedOn w:val="DefaultParagraphFont"/>
    <w:uiPriority w:val="20"/>
    <w:qFormat/>
    <w:rsid w:val="008E4F1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fr.wikipedia.org/wiki/Ion"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s://fr.wikipedia.org/wiki/Phosphate_inorganique"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file:///M:\ARTICLES\ARTICLES\www.deniss.org" TargetMode="Externa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s://fr.wikipedia.org/wiki/Ad%C3%A9nosine_triphosphate" TargetMode="External"/><Relationship Id="rId5" Type="http://schemas.openxmlformats.org/officeDocument/2006/relationships/image" Target="media/image1.gif"/><Relationship Id="rId15" Type="http://schemas.openxmlformats.org/officeDocument/2006/relationships/hyperlink" Target="https://fr.wikipedia.org/wiki/Sodium" TargetMode="External"/><Relationship Id="rId10" Type="http://schemas.openxmlformats.org/officeDocument/2006/relationships/hyperlink" Target="https://fr.wikipedia.org/wiki/Enzyme" TargetMode="External"/><Relationship Id="rId4" Type="http://schemas.openxmlformats.org/officeDocument/2006/relationships/webSettings" Target="webSettings.xml"/><Relationship Id="rId9" Type="http://schemas.openxmlformats.org/officeDocument/2006/relationships/hyperlink" Target="https://fr.wikipedia.org/wiki/Prot%C3%A9ine_transmembranaire" TargetMode="External"/><Relationship Id="rId14" Type="http://schemas.openxmlformats.org/officeDocument/2006/relationships/hyperlink" Target="https://fr.wikipedia.org/wiki/Potassiu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4</Pages>
  <Words>1125</Words>
  <Characters>6189</Characters>
  <Application>Microsoft Office Word</Application>
  <DocSecurity>0</DocSecurity>
  <Lines>51</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Thales</Company>
  <LinksUpToDate>false</LinksUpToDate>
  <CharactersWithSpaces>7300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TCHOUMATCHENKO Denis</dc:creator>
  <cp:lastModifiedBy>kd</cp:lastModifiedBy>
  <cp:revision>21</cp:revision>
  <dcterms:created xsi:type="dcterms:W3CDTF">2017-04-25T17:47:00Z</dcterms:created>
  <dcterms:modified xsi:type="dcterms:W3CDTF">2017-04-25T18:02:00Z</dcterms:modified>
</cp:coreProperties>
</file>