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67" w:rsidRPr="00E96595" w:rsidRDefault="00C92167" w:rsidP="00C92167">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 xml:space="preserve">Préparer une compétition : tout le processus de A à Z. Part </w:t>
      </w:r>
      <w:r w:rsidR="00C7473A">
        <w:rPr>
          <w:rFonts w:ascii="coresansm65bold" w:eastAsia="Times New Roman" w:hAnsi="coresansm65bold" w:cs="Times New Roman"/>
          <w:b/>
          <w:bCs/>
          <w:color w:val="4C4C4C"/>
          <w:kern w:val="36"/>
          <w:sz w:val="48"/>
          <w:szCs w:val="48"/>
        </w:rPr>
        <w:t>9</w:t>
      </w:r>
      <w:bookmarkStart w:id="0" w:name="_GoBack"/>
      <w:bookmarkEnd w:id="0"/>
    </w:p>
    <w:p w:rsidR="00C92167" w:rsidRDefault="00C92167" w:rsidP="00C92167">
      <w:pPr>
        <w:ind w:firstLine="708"/>
        <w:rPr>
          <w:rFonts w:ascii="coresansm55medium" w:eastAsia="Times New Roman" w:hAnsi="coresansm55medium" w:cs="Times New Roman"/>
          <w:b/>
          <w:bCs/>
          <w:i/>
          <w:iCs/>
          <w:color w:val="4C4C4C"/>
          <w:sz w:val="21"/>
          <w:szCs w:val="21"/>
        </w:rPr>
      </w:pPr>
    </w:p>
    <w:p w:rsidR="009C741B" w:rsidRDefault="00C92167" w:rsidP="00C92167">
      <w:pPr>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Passer d’un entrainement assidu vers une préparation de compétition, il n’y a qu’un pas à priori…et pourtant ce petit pas doit être réfléchi, pesé et calculé, mûri et encore réfléchi. Dans cette série d’articles, nous allons aborder un peu tout ce qui est à savoir afin de franchir (ou pas) le pas.</w:t>
      </w:r>
    </w:p>
    <w:p w:rsidR="009C741B" w:rsidRPr="00A45EDE" w:rsidRDefault="00683BFD" w:rsidP="00330905">
      <w:pPr>
        <w:rPr>
          <w:rStyle w:val="tgc"/>
          <w:rFonts w:ascii="Times New Roman" w:eastAsiaTheme="majorEastAsia" w:hAnsi="Times New Roman"/>
          <w:sz w:val="24"/>
          <w:szCs w:val="24"/>
          <w:lang w:eastAsia="fr-FR"/>
        </w:rPr>
      </w:pPr>
      <w:r>
        <w:rPr>
          <w:rStyle w:val="tgc"/>
          <w:rFonts w:ascii="Times New Roman" w:eastAsiaTheme="majorEastAsia" w:hAnsi="Times New Roman"/>
          <w:sz w:val="24"/>
          <w:szCs w:val="24"/>
          <w:lang w:eastAsia="fr-FR"/>
        </w:rPr>
        <w:t xml:space="preserve">Nous poursuivons notre grande étude sur la préparation de la compétition. Dans la partie </w:t>
      </w:r>
      <w:r w:rsidR="00330905">
        <w:rPr>
          <w:rStyle w:val="tgc"/>
          <w:rFonts w:ascii="Times New Roman" w:eastAsiaTheme="majorEastAsia" w:hAnsi="Times New Roman"/>
          <w:sz w:val="24"/>
          <w:szCs w:val="24"/>
          <w:lang w:eastAsia="fr-FR"/>
        </w:rPr>
        <w:t xml:space="preserve">consacrée à la </w:t>
      </w:r>
      <w:r>
        <w:rPr>
          <w:rStyle w:val="tgc"/>
          <w:rFonts w:ascii="Times New Roman" w:eastAsiaTheme="majorEastAsia" w:hAnsi="Times New Roman"/>
          <w:sz w:val="24"/>
          <w:szCs w:val="24"/>
          <w:lang w:eastAsia="fr-FR"/>
        </w:rPr>
        <w:t>gestion d’eau n</w:t>
      </w:r>
      <w:r w:rsidR="009C741B" w:rsidRPr="00A45EDE">
        <w:rPr>
          <w:rStyle w:val="tgc"/>
          <w:rFonts w:ascii="Times New Roman" w:eastAsiaTheme="majorEastAsia" w:hAnsi="Times New Roman"/>
          <w:sz w:val="24"/>
          <w:szCs w:val="24"/>
          <w:lang w:eastAsia="fr-FR"/>
        </w:rPr>
        <w:t xml:space="preserve">ous avons </w:t>
      </w:r>
      <w:r w:rsidR="00330905">
        <w:rPr>
          <w:rStyle w:val="tgc"/>
          <w:rFonts w:ascii="Times New Roman" w:eastAsiaTheme="majorEastAsia" w:hAnsi="Times New Roman"/>
          <w:sz w:val="24"/>
          <w:szCs w:val="24"/>
          <w:lang w:eastAsia="fr-FR"/>
        </w:rPr>
        <w:t xml:space="preserve">commencé de </w:t>
      </w:r>
      <w:r w:rsidR="009C741B" w:rsidRPr="00A45EDE">
        <w:rPr>
          <w:rStyle w:val="tgc"/>
          <w:rFonts w:ascii="Times New Roman" w:eastAsiaTheme="majorEastAsia" w:hAnsi="Times New Roman"/>
          <w:sz w:val="24"/>
          <w:szCs w:val="24"/>
          <w:lang w:eastAsia="fr-FR"/>
        </w:rPr>
        <w:t>parl</w:t>
      </w:r>
      <w:r w:rsidR="00330905">
        <w:rPr>
          <w:rStyle w:val="tgc"/>
          <w:rFonts w:ascii="Times New Roman" w:eastAsiaTheme="majorEastAsia" w:hAnsi="Times New Roman"/>
          <w:sz w:val="24"/>
          <w:szCs w:val="24"/>
          <w:lang w:eastAsia="fr-FR"/>
        </w:rPr>
        <w:t>er</w:t>
      </w:r>
      <w:r w:rsidR="009C741B" w:rsidRPr="00A45EDE">
        <w:rPr>
          <w:rStyle w:val="tgc"/>
          <w:rFonts w:ascii="Times New Roman" w:eastAsiaTheme="majorEastAsia" w:hAnsi="Times New Roman"/>
          <w:sz w:val="24"/>
          <w:szCs w:val="24"/>
          <w:lang w:eastAsia="fr-FR"/>
        </w:rPr>
        <w:t xml:space="preserve"> du principe de </w:t>
      </w:r>
      <w:r w:rsidR="00A45EDE" w:rsidRPr="00A45EDE">
        <w:rPr>
          <w:rStyle w:val="tgc"/>
          <w:rFonts w:ascii="Times New Roman" w:eastAsiaTheme="majorEastAsia" w:hAnsi="Times New Roman"/>
          <w:sz w:val="24"/>
          <w:szCs w:val="24"/>
          <w:lang w:eastAsia="fr-FR"/>
        </w:rPr>
        <w:t>rétention</w:t>
      </w:r>
      <w:r w:rsidR="009C741B" w:rsidRPr="00A45EDE">
        <w:rPr>
          <w:rStyle w:val="tgc"/>
          <w:rFonts w:ascii="Times New Roman" w:eastAsiaTheme="majorEastAsia" w:hAnsi="Times New Roman"/>
          <w:sz w:val="24"/>
          <w:szCs w:val="24"/>
          <w:lang w:eastAsia="fr-FR"/>
        </w:rPr>
        <w:t xml:space="preserve"> d’eau dans le corps humain</w:t>
      </w:r>
      <w:r>
        <w:rPr>
          <w:rStyle w:val="tgc"/>
          <w:rFonts w:ascii="Times New Roman" w:eastAsiaTheme="majorEastAsia" w:hAnsi="Times New Roman"/>
          <w:sz w:val="24"/>
          <w:szCs w:val="24"/>
          <w:lang w:eastAsia="fr-FR"/>
        </w:rPr>
        <w:t xml:space="preserve"> </w:t>
      </w:r>
      <w:r w:rsidR="009C741B" w:rsidRPr="00A45EDE">
        <w:rPr>
          <w:rStyle w:val="tgc"/>
          <w:rFonts w:ascii="Times New Roman" w:eastAsiaTheme="majorEastAsia" w:hAnsi="Times New Roman"/>
          <w:sz w:val="24"/>
          <w:szCs w:val="24"/>
          <w:lang w:eastAsia="fr-FR"/>
        </w:rPr>
        <w:t>et des substances qui le régulent. Maintenant voyons comment agir sur ces mécanismes afin d’obtenir l’effet souhaité le jour J.</w:t>
      </w:r>
    </w:p>
    <w:p w:rsidR="00C92167" w:rsidRPr="00A348AB" w:rsidRDefault="00C92167" w:rsidP="001A5323">
      <w:pPr>
        <w:pStyle w:val="Heading1"/>
      </w:pPr>
      <w:r w:rsidRPr="00A348AB">
        <w:t>Limiter la rétention d’eau avant une compétition</w:t>
      </w:r>
    </w:p>
    <w:p w:rsidR="00C97665" w:rsidRPr="000D130B" w:rsidRDefault="00C97665" w:rsidP="00330905">
      <w:pPr>
        <w:pStyle w:val="NormalWeb"/>
        <w:shd w:val="clear" w:color="auto" w:fill="FFFFFF"/>
        <w:spacing w:before="240" w:beforeAutospacing="0" w:after="240" w:afterAutospacing="0"/>
        <w:rPr>
          <w:rStyle w:val="tgc"/>
          <w:rFonts w:eastAsiaTheme="majorEastAsia" w:cstheme="minorBidi"/>
        </w:rPr>
      </w:pPr>
      <w:r w:rsidRPr="000D130B">
        <w:rPr>
          <w:rStyle w:val="tgc"/>
          <w:rFonts w:eastAsiaTheme="majorEastAsia" w:cstheme="minorBidi"/>
        </w:rPr>
        <w:t xml:space="preserve">Il faut savoir qu’il est possible de </w:t>
      </w:r>
      <w:r w:rsidR="00C92167" w:rsidRPr="000D130B">
        <w:rPr>
          <w:rStyle w:val="tgc"/>
          <w:rFonts w:eastAsiaTheme="majorEastAsia" w:cstheme="minorBidi"/>
        </w:rPr>
        <w:t xml:space="preserve">modifier </w:t>
      </w:r>
      <w:r w:rsidRPr="000D130B">
        <w:rPr>
          <w:rStyle w:val="tgc"/>
          <w:rFonts w:eastAsiaTheme="majorEastAsia" w:cstheme="minorBidi"/>
        </w:rPr>
        <w:t xml:space="preserve">de façon temporaire </w:t>
      </w:r>
      <w:r w:rsidR="00C92167" w:rsidRPr="000D130B">
        <w:rPr>
          <w:rStyle w:val="tgc"/>
          <w:rFonts w:eastAsiaTheme="majorEastAsia" w:cstheme="minorBidi"/>
        </w:rPr>
        <w:t xml:space="preserve">l’équilibre </w:t>
      </w:r>
      <w:r w:rsidRPr="000D130B">
        <w:rPr>
          <w:rStyle w:val="tgc"/>
          <w:rFonts w:eastAsiaTheme="majorEastAsia" w:cstheme="minorBidi"/>
        </w:rPr>
        <w:t>moléculaire – de sodium et d</w:t>
      </w:r>
      <w:r w:rsidR="00330905">
        <w:rPr>
          <w:rStyle w:val="tgc"/>
          <w:rFonts w:eastAsiaTheme="majorEastAsia" w:cstheme="minorBidi"/>
        </w:rPr>
        <w:t>e</w:t>
      </w:r>
      <w:r w:rsidRPr="000D130B">
        <w:rPr>
          <w:rStyle w:val="tgc"/>
          <w:rFonts w:eastAsiaTheme="majorEastAsia" w:cstheme="minorBidi"/>
        </w:rPr>
        <w:t xml:space="preserve"> potassium – des deux côtés des membranes cellulaires afin de modifier la quantité d’eau intra et extra cellulaire. </w:t>
      </w:r>
    </w:p>
    <w:p w:rsidR="00C92167" w:rsidRPr="000D130B" w:rsidRDefault="003A1181" w:rsidP="00330905">
      <w:pPr>
        <w:pStyle w:val="NormalWeb"/>
        <w:rPr>
          <w:rStyle w:val="tgc"/>
          <w:rFonts w:eastAsiaTheme="majorEastAsia" w:cstheme="minorBidi"/>
        </w:rPr>
      </w:pPr>
      <w:r>
        <w:rPr>
          <w:rFonts w:eastAsiaTheme="majorEastAsia" w:cstheme="minorBidi"/>
          <w:noProof/>
        </w:rPr>
        <w:drawing>
          <wp:anchor distT="0" distB="0" distL="114300" distR="114300" simplePos="0" relativeHeight="251658240" behindDoc="0" locked="0" layoutInCell="1" allowOverlap="1" wp14:anchorId="249293D0" wp14:editId="263D4BA9">
            <wp:simplePos x="0" y="0"/>
            <wp:positionH relativeFrom="column">
              <wp:posOffset>1905</wp:posOffset>
            </wp:positionH>
            <wp:positionV relativeFrom="paragraph">
              <wp:posOffset>907415</wp:posOffset>
            </wp:positionV>
            <wp:extent cx="3912870" cy="2303780"/>
            <wp:effectExtent l="0" t="0" r="0" b="127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SchemPompNaK.png"/>
                    <pic:cNvPicPr/>
                  </pic:nvPicPr>
                  <pic:blipFill>
                    <a:blip r:embed="rId5">
                      <a:extLst>
                        <a:ext uri="{28A0092B-C50C-407E-A947-70E740481C1C}">
                          <a14:useLocalDpi xmlns:a14="http://schemas.microsoft.com/office/drawing/2010/main" val="0"/>
                        </a:ext>
                      </a:extLst>
                    </a:blip>
                    <a:stretch>
                      <a:fillRect/>
                    </a:stretch>
                  </pic:blipFill>
                  <pic:spPr>
                    <a:xfrm>
                      <a:off x="0" y="0"/>
                      <a:ext cx="3912870" cy="2303780"/>
                    </a:xfrm>
                    <a:prstGeom prst="rect">
                      <a:avLst/>
                    </a:prstGeom>
                  </pic:spPr>
                </pic:pic>
              </a:graphicData>
            </a:graphic>
            <wp14:sizeRelH relativeFrom="page">
              <wp14:pctWidth>0</wp14:pctWidth>
            </wp14:sizeRelH>
            <wp14:sizeRelV relativeFrom="page">
              <wp14:pctHeight>0</wp14:pctHeight>
            </wp14:sizeRelV>
          </wp:anchor>
        </w:drawing>
      </w:r>
      <w:r w:rsidR="004F2295" w:rsidRPr="000D130B">
        <w:rPr>
          <w:rStyle w:val="tgc"/>
          <w:rFonts w:eastAsiaTheme="majorEastAsia" w:cstheme="minorBidi"/>
        </w:rPr>
        <w:t xml:space="preserve">Toute </w:t>
      </w:r>
      <w:hyperlink r:id="rId6" w:tooltip="Cellule (biologie)" w:history="1">
        <w:r w:rsidR="004F2295" w:rsidRPr="000D130B">
          <w:rPr>
            <w:rStyle w:val="tgc"/>
            <w:rFonts w:eastAsiaTheme="majorEastAsia" w:cstheme="minorBidi"/>
          </w:rPr>
          <w:t>cellule biologique</w:t>
        </w:r>
      </w:hyperlink>
      <w:r w:rsidR="004F2295" w:rsidRPr="000D130B">
        <w:rPr>
          <w:rStyle w:val="tgc"/>
          <w:rFonts w:eastAsiaTheme="majorEastAsia" w:cstheme="minorBidi"/>
        </w:rPr>
        <w:t xml:space="preserve"> est entourée d'une </w:t>
      </w:r>
      <w:hyperlink r:id="rId7" w:tooltip="Membrane (biologie)" w:history="1">
        <w:r w:rsidR="004F2295" w:rsidRPr="000D130B">
          <w:rPr>
            <w:rStyle w:val="tgc"/>
            <w:rFonts w:eastAsiaTheme="majorEastAsia" w:cstheme="minorBidi"/>
          </w:rPr>
          <w:t>membrane</w:t>
        </w:r>
      </w:hyperlink>
      <w:r w:rsidR="004F2295" w:rsidRPr="000D130B">
        <w:rPr>
          <w:rStyle w:val="tgc"/>
          <w:rFonts w:eastAsiaTheme="majorEastAsia" w:cstheme="minorBidi"/>
        </w:rPr>
        <w:t xml:space="preserve"> plasmique, qui est donc </w:t>
      </w:r>
      <w:hyperlink r:id="rId8" w:tooltip="Imperméabilité" w:history="1">
        <w:r w:rsidR="004F2295" w:rsidRPr="000D130B">
          <w:rPr>
            <w:rStyle w:val="tgc"/>
            <w:rFonts w:eastAsiaTheme="majorEastAsia" w:cstheme="minorBidi"/>
          </w:rPr>
          <w:t>imperméable</w:t>
        </w:r>
      </w:hyperlink>
      <w:r w:rsidR="004F2295" w:rsidRPr="000D130B">
        <w:rPr>
          <w:rStyle w:val="tgc"/>
          <w:rFonts w:eastAsiaTheme="majorEastAsia" w:cstheme="minorBidi"/>
        </w:rPr>
        <w:t xml:space="preserve"> aux espèces électriquement chargées telles que les ions - et aux molécules qui peuvent participer à l'activité électrochimique (</w:t>
      </w:r>
      <w:hyperlink r:id="rId9" w:tooltip="Molécule polaire" w:history="1">
        <w:r w:rsidR="004F2295" w:rsidRPr="000D130B">
          <w:rPr>
            <w:rStyle w:val="tgc"/>
            <w:rFonts w:eastAsiaTheme="majorEastAsia" w:cstheme="minorBidi"/>
          </w:rPr>
          <w:t>molécules polaires</w:t>
        </w:r>
      </w:hyperlink>
      <w:r w:rsidR="004F2295" w:rsidRPr="000D130B">
        <w:rPr>
          <w:rStyle w:val="tgc"/>
          <w:rFonts w:eastAsiaTheme="majorEastAsia" w:cstheme="minorBidi"/>
        </w:rPr>
        <w:t xml:space="preserve">) telles que l'eau. Elle présente ainsi une grande </w:t>
      </w:r>
      <w:hyperlink r:id="rId10" w:tooltip="Résistance électrique" w:history="1">
        <w:r w:rsidR="004F2295" w:rsidRPr="000D130B">
          <w:rPr>
            <w:rStyle w:val="tgc"/>
            <w:rFonts w:eastAsiaTheme="majorEastAsia" w:cstheme="minorBidi"/>
          </w:rPr>
          <w:t>résistance électrique</w:t>
        </w:r>
      </w:hyperlink>
      <w:r w:rsidR="004F2295" w:rsidRPr="000D130B">
        <w:rPr>
          <w:rStyle w:val="tgc"/>
          <w:rFonts w:eastAsiaTheme="majorEastAsia" w:cstheme="minorBidi"/>
        </w:rPr>
        <w:t xml:space="preserve"> et forme en quelque sorte un </w:t>
      </w:r>
      <w:hyperlink r:id="rId11" w:tooltip="Dipôle électrique" w:history="1">
        <w:r w:rsidR="004F2295" w:rsidRPr="000D130B">
          <w:rPr>
            <w:rStyle w:val="tgc"/>
            <w:rFonts w:eastAsiaTheme="majorEastAsia" w:cstheme="minorBidi"/>
          </w:rPr>
          <w:t>dipôle</w:t>
        </w:r>
      </w:hyperlink>
      <w:r w:rsidR="004F2295" w:rsidRPr="000D130B">
        <w:rPr>
          <w:rStyle w:val="tgc"/>
          <w:rFonts w:eastAsiaTheme="majorEastAsia" w:cstheme="minorBidi"/>
        </w:rPr>
        <w:t xml:space="preserve"> (comme un </w:t>
      </w:r>
      <w:hyperlink r:id="rId12" w:tooltip="Condensateur (électricité)" w:history="1">
        <w:r w:rsidR="004F2295" w:rsidRPr="000D130B">
          <w:rPr>
            <w:rStyle w:val="tgc"/>
            <w:rFonts w:eastAsiaTheme="majorEastAsia" w:cstheme="minorBidi"/>
          </w:rPr>
          <w:t>condensateur</w:t>
        </w:r>
      </w:hyperlink>
      <w:r w:rsidR="004F2295" w:rsidRPr="000D130B">
        <w:rPr>
          <w:rStyle w:val="tgc"/>
          <w:rFonts w:eastAsiaTheme="majorEastAsia" w:cstheme="minorBidi"/>
        </w:rPr>
        <w:t xml:space="preserve">). La membrane sépare en deux compartiments étanches </w:t>
      </w:r>
      <w:r w:rsidR="00330905">
        <w:rPr>
          <w:rStyle w:val="tgc"/>
          <w:rFonts w:eastAsiaTheme="majorEastAsia" w:cstheme="minorBidi"/>
        </w:rPr>
        <w:t xml:space="preserve">d’un côté </w:t>
      </w:r>
      <w:r w:rsidR="004F2295" w:rsidRPr="000D130B">
        <w:rPr>
          <w:rStyle w:val="tgc"/>
          <w:rFonts w:eastAsiaTheme="majorEastAsia" w:cstheme="minorBidi"/>
        </w:rPr>
        <w:t>l'intérieur de la cellule</w:t>
      </w:r>
      <w:r w:rsidR="00330905">
        <w:rPr>
          <w:rStyle w:val="tgc"/>
          <w:rFonts w:eastAsiaTheme="majorEastAsia" w:cstheme="minorBidi"/>
        </w:rPr>
        <w:t xml:space="preserve"> ou</w:t>
      </w:r>
      <w:r w:rsidR="004F2295" w:rsidRPr="000D130B">
        <w:rPr>
          <w:rStyle w:val="tgc"/>
          <w:rFonts w:eastAsiaTheme="majorEastAsia" w:cstheme="minorBidi"/>
        </w:rPr>
        <w:t xml:space="preserve"> le </w:t>
      </w:r>
      <w:hyperlink r:id="rId13" w:tooltip="Cytoplasme" w:history="1">
        <w:r w:rsidR="004F2295" w:rsidRPr="000D130B">
          <w:rPr>
            <w:rStyle w:val="tgc"/>
            <w:rFonts w:eastAsiaTheme="majorEastAsia" w:cstheme="minorBidi"/>
          </w:rPr>
          <w:t>cytoplasme</w:t>
        </w:r>
      </w:hyperlink>
      <w:r w:rsidR="004F2295" w:rsidRPr="000D130B">
        <w:rPr>
          <w:rStyle w:val="tgc"/>
          <w:rFonts w:eastAsiaTheme="majorEastAsia" w:cstheme="minorBidi"/>
        </w:rPr>
        <w:t xml:space="preserve">, </w:t>
      </w:r>
      <w:r w:rsidR="00330905">
        <w:rPr>
          <w:rStyle w:val="tgc"/>
          <w:rFonts w:eastAsiaTheme="majorEastAsia" w:cstheme="minorBidi"/>
        </w:rPr>
        <w:t xml:space="preserve">et de l’autre côté </w:t>
      </w:r>
      <w:r w:rsidR="004F2295" w:rsidRPr="000D130B">
        <w:rPr>
          <w:rStyle w:val="tgc"/>
          <w:rFonts w:eastAsiaTheme="majorEastAsia" w:cstheme="minorBidi"/>
        </w:rPr>
        <w:t>l'extérieur de la cellule</w:t>
      </w:r>
      <w:r w:rsidR="00330905">
        <w:rPr>
          <w:rStyle w:val="tgc"/>
          <w:rFonts w:eastAsiaTheme="majorEastAsia" w:cstheme="minorBidi"/>
        </w:rPr>
        <w:t xml:space="preserve"> ou</w:t>
      </w:r>
      <w:r w:rsidR="004F2295" w:rsidRPr="000D130B">
        <w:rPr>
          <w:rStyle w:val="tgc"/>
          <w:rFonts w:eastAsiaTheme="majorEastAsia" w:cstheme="minorBidi"/>
        </w:rPr>
        <w:t xml:space="preserve"> le </w:t>
      </w:r>
      <w:hyperlink r:id="rId14" w:tooltip="Milieu extracellulaire" w:history="1">
        <w:r w:rsidR="004F2295" w:rsidRPr="000D130B">
          <w:rPr>
            <w:rStyle w:val="tgc"/>
            <w:rFonts w:eastAsiaTheme="majorEastAsia" w:cstheme="minorBidi"/>
          </w:rPr>
          <w:t>milieu extracellulaire</w:t>
        </w:r>
      </w:hyperlink>
      <w:r w:rsidR="004F2295" w:rsidRPr="000D130B">
        <w:rPr>
          <w:rStyle w:val="tgc"/>
          <w:rFonts w:eastAsiaTheme="majorEastAsia" w:cstheme="minorBidi"/>
        </w:rPr>
        <w:t>. De par l'activité permanente des protéines membranaires la composition ionique de ces deux compartiments est différent</w:t>
      </w:r>
      <w:r w:rsidR="00330905">
        <w:rPr>
          <w:rStyle w:val="tgc"/>
          <w:rFonts w:eastAsiaTheme="majorEastAsia" w:cstheme="minorBidi"/>
        </w:rPr>
        <w:t xml:space="preserve">e - le potentiel électrique négatif est plus fort </w:t>
      </w:r>
      <w:r w:rsidR="004F2295" w:rsidRPr="000D130B">
        <w:rPr>
          <w:rStyle w:val="tgc"/>
          <w:rFonts w:eastAsiaTheme="majorEastAsia" w:cstheme="minorBidi"/>
        </w:rPr>
        <w:t xml:space="preserve">à l’intérieur de la cellule </w:t>
      </w:r>
      <w:r w:rsidR="00330905">
        <w:rPr>
          <w:rStyle w:val="tgc"/>
          <w:rFonts w:eastAsiaTheme="majorEastAsia" w:cstheme="minorBidi"/>
        </w:rPr>
        <w:t xml:space="preserve">par rapport </w:t>
      </w:r>
      <w:r w:rsidR="004F2295" w:rsidRPr="000D130B">
        <w:rPr>
          <w:rStyle w:val="tgc"/>
          <w:rFonts w:eastAsiaTheme="majorEastAsia" w:cstheme="minorBidi"/>
        </w:rPr>
        <w:t>à l’extérieur</w:t>
      </w:r>
      <w:r w:rsidR="00330905">
        <w:rPr>
          <w:rStyle w:val="tgc"/>
          <w:rFonts w:eastAsiaTheme="majorEastAsia" w:cstheme="minorBidi"/>
        </w:rPr>
        <w:t xml:space="preserve"> de la cellule</w:t>
      </w:r>
      <w:r w:rsidR="004F2295" w:rsidRPr="000D130B">
        <w:rPr>
          <w:rStyle w:val="tgc"/>
          <w:rFonts w:eastAsiaTheme="majorEastAsia" w:cstheme="minorBidi"/>
        </w:rPr>
        <w:t xml:space="preserve">. C'est pourquoi il existe, pour chacun des composés ioniques dont la concentration est différente, un </w:t>
      </w:r>
      <w:hyperlink r:id="rId15" w:tooltip="Potentiel électrochimique" w:history="1">
        <w:r w:rsidR="004F2295" w:rsidRPr="000D130B">
          <w:rPr>
            <w:rStyle w:val="tgc"/>
            <w:rFonts w:eastAsiaTheme="majorEastAsia" w:cstheme="minorBidi"/>
          </w:rPr>
          <w:t>potentiel électrochimique</w:t>
        </w:r>
      </w:hyperlink>
      <w:r w:rsidR="004F2295" w:rsidRPr="000D130B">
        <w:rPr>
          <w:rStyle w:val="tgc"/>
          <w:rFonts w:eastAsiaTheme="majorEastAsia" w:cstheme="minorBidi"/>
        </w:rPr>
        <w:t>.</w:t>
      </w:r>
      <w:r w:rsidR="000D130B" w:rsidRPr="000D130B">
        <w:rPr>
          <w:rStyle w:val="tgc"/>
          <w:rFonts w:eastAsiaTheme="majorEastAsia" w:cstheme="minorBidi"/>
        </w:rPr>
        <w:t xml:space="preserve"> Grâce à </w:t>
      </w:r>
      <w:r w:rsidR="00330905">
        <w:rPr>
          <w:rStyle w:val="tgc"/>
          <w:rFonts w:eastAsiaTheme="majorEastAsia" w:cstheme="minorBidi"/>
        </w:rPr>
        <w:t>ce potentiel l</w:t>
      </w:r>
      <w:r w:rsidR="00C92167" w:rsidRPr="000D130B">
        <w:rPr>
          <w:rStyle w:val="tgc"/>
          <w:rFonts w:eastAsiaTheme="majorEastAsia" w:cstheme="minorBidi"/>
        </w:rPr>
        <w:t>e sodium (ion positif) est refoulé à l’extérieur, tandis que le potassium (ion également positif) circule librement.</w:t>
      </w:r>
    </w:p>
    <w:p w:rsidR="00D86251" w:rsidRPr="00160712" w:rsidRDefault="00272D1A" w:rsidP="00330905">
      <w:pPr>
        <w:pStyle w:val="NormalWeb"/>
        <w:shd w:val="clear" w:color="auto" w:fill="FFFFFF"/>
        <w:spacing w:before="240" w:beforeAutospacing="0" w:after="240" w:afterAutospacing="0"/>
        <w:rPr>
          <w:rStyle w:val="tgc"/>
          <w:rFonts w:eastAsiaTheme="majorEastAsia" w:cstheme="minorBidi"/>
        </w:rPr>
      </w:pPr>
      <w:r w:rsidRPr="00272D1A">
        <w:rPr>
          <w:rStyle w:val="tgc"/>
          <w:rFonts w:eastAsiaTheme="majorEastAsia" w:cstheme="minorBidi"/>
        </w:rPr>
        <w:t>L</w:t>
      </w:r>
      <w:r w:rsidR="00C92167" w:rsidRPr="00272D1A">
        <w:rPr>
          <w:rStyle w:val="tgc"/>
          <w:rFonts w:eastAsiaTheme="majorEastAsia" w:cstheme="minorBidi"/>
        </w:rPr>
        <w:t>es cellules ont une concentration élevée en potassium</w:t>
      </w:r>
      <w:r w:rsidRPr="00272D1A">
        <w:rPr>
          <w:rStyle w:val="tgc"/>
          <w:rFonts w:eastAsiaTheme="majorEastAsia" w:cstheme="minorBidi"/>
        </w:rPr>
        <w:t xml:space="preserve"> et </w:t>
      </w:r>
      <w:r w:rsidR="00C92167" w:rsidRPr="00272D1A">
        <w:rPr>
          <w:rStyle w:val="tgc"/>
          <w:rFonts w:eastAsiaTheme="majorEastAsia" w:cstheme="minorBidi"/>
        </w:rPr>
        <w:t>basse en sodium</w:t>
      </w:r>
      <w:r w:rsidRPr="00272D1A">
        <w:rPr>
          <w:rStyle w:val="tgc"/>
          <w:rFonts w:eastAsiaTheme="majorEastAsia" w:cstheme="minorBidi"/>
        </w:rPr>
        <w:t xml:space="preserve"> ; elles </w:t>
      </w:r>
      <w:r w:rsidR="00C92167" w:rsidRPr="00272D1A">
        <w:rPr>
          <w:rStyle w:val="tgc"/>
          <w:rFonts w:eastAsiaTheme="majorEastAsia" w:cstheme="minorBidi"/>
        </w:rPr>
        <w:t xml:space="preserve">accumulent du potassium </w:t>
      </w:r>
      <w:r w:rsidRPr="00272D1A">
        <w:rPr>
          <w:rStyle w:val="tgc"/>
          <w:rFonts w:eastAsiaTheme="majorEastAsia" w:cstheme="minorBidi"/>
        </w:rPr>
        <w:t xml:space="preserve">et </w:t>
      </w:r>
      <w:r w:rsidR="00C92167" w:rsidRPr="00272D1A">
        <w:rPr>
          <w:rStyle w:val="tgc"/>
          <w:rFonts w:eastAsiaTheme="majorEastAsia" w:cstheme="minorBidi"/>
        </w:rPr>
        <w:t>reje</w:t>
      </w:r>
      <w:r w:rsidRPr="00272D1A">
        <w:rPr>
          <w:rStyle w:val="tgc"/>
          <w:rFonts w:eastAsiaTheme="majorEastAsia" w:cstheme="minorBidi"/>
        </w:rPr>
        <w:t>t</w:t>
      </w:r>
      <w:r w:rsidR="00C92167" w:rsidRPr="00272D1A">
        <w:rPr>
          <w:rStyle w:val="tgc"/>
          <w:rFonts w:eastAsiaTheme="majorEastAsia" w:cstheme="minorBidi"/>
        </w:rPr>
        <w:t>t</w:t>
      </w:r>
      <w:r w:rsidRPr="00272D1A">
        <w:rPr>
          <w:rStyle w:val="tgc"/>
          <w:rFonts w:eastAsiaTheme="majorEastAsia" w:cstheme="minorBidi"/>
        </w:rPr>
        <w:t xml:space="preserve">ent </w:t>
      </w:r>
      <w:r w:rsidR="00C92167" w:rsidRPr="00272D1A">
        <w:rPr>
          <w:rStyle w:val="tgc"/>
          <w:rFonts w:eastAsiaTheme="majorEastAsia" w:cstheme="minorBidi"/>
        </w:rPr>
        <w:t>le sodium</w:t>
      </w:r>
      <w:r w:rsidRPr="00272D1A">
        <w:rPr>
          <w:rStyle w:val="tgc"/>
          <w:rFonts w:eastAsiaTheme="majorEastAsia" w:cstheme="minorBidi"/>
        </w:rPr>
        <w:t xml:space="preserve">, </w:t>
      </w:r>
      <w:r w:rsidR="00C92167" w:rsidRPr="00272D1A">
        <w:rPr>
          <w:rStyle w:val="tgc"/>
          <w:rFonts w:eastAsiaTheme="majorEastAsia" w:cstheme="minorBidi"/>
        </w:rPr>
        <w:t xml:space="preserve">le potassium </w:t>
      </w:r>
      <w:r w:rsidR="00330905">
        <w:rPr>
          <w:rStyle w:val="tgc"/>
          <w:rFonts w:eastAsiaTheme="majorEastAsia" w:cstheme="minorBidi"/>
        </w:rPr>
        <w:t xml:space="preserve">et le sodium étant </w:t>
      </w:r>
      <w:r w:rsidR="00C92167" w:rsidRPr="00272D1A">
        <w:rPr>
          <w:rStyle w:val="tgc"/>
          <w:rFonts w:eastAsiaTheme="majorEastAsia" w:cstheme="minorBidi"/>
        </w:rPr>
        <w:t>électropositif</w:t>
      </w:r>
      <w:r w:rsidR="00330905">
        <w:rPr>
          <w:rStyle w:val="tgc"/>
          <w:rFonts w:eastAsiaTheme="majorEastAsia" w:cstheme="minorBidi"/>
        </w:rPr>
        <w:t>s</w:t>
      </w:r>
      <w:r w:rsidR="00C92167" w:rsidRPr="00272D1A">
        <w:rPr>
          <w:rStyle w:val="tgc"/>
          <w:rFonts w:eastAsiaTheme="majorEastAsia" w:cstheme="minorBidi"/>
        </w:rPr>
        <w:t xml:space="preserve"> </w:t>
      </w:r>
      <w:r w:rsidR="00330905">
        <w:rPr>
          <w:rStyle w:val="tgc"/>
          <w:rFonts w:eastAsiaTheme="majorEastAsia" w:cstheme="minorBidi"/>
        </w:rPr>
        <w:t>–</w:t>
      </w:r>
      <w:r w:rsidRPr="00272D1A">
        <w:rPr>
          <w:rStyle w:val="tgc"/>
          <w:rFonts w:eastAsiaTheme="majorEastAsia" w:cstheme="minorBidi"/>
        </w:rPr>
        <w:t xml:space="preserve"> </w:t>
      </w:r>
      <w:r w:rsidR="00330905">
        <w:rPr>
          <w:rStyle w:val="tgc"/>
          <w:rFonts w:eastAsiaTheme="majorEastAsia" w:cstheme="minorBidi"/>
        </w:rPr>
        <w:t xml:space="preserve">ainsi quand on </w:t>
      </w:r>
      <w:r w:rsidR="00C92167" w:rsidRPr="00272D1A">
        <w:rPr>
          <w:rStyle w:val="tgc"/>
          <w:rFonts w:eastAsiaTheme="majorEastAsia" w:cstheme="minorBidi"/>
        </w:rPr>
        <w:t>chass</w:t>
      </w:r>
      <w:r w:rsidR="00330905">
        <w:rPr>
          <w:rStyle w:val="tgc"/>
          <w:rFonts w:eastAsiaTheme="majorEastAsia" w:cstheme="minorBidi"/>
        </w:rPr>
        <w:t>e</w:t>
      </w:r>
      <w:r w:rsidR="00C92167" w:rsidRPr="00272D1A">
        <w:rPr>
          <w:rStyle w:val="tgc"/>
          <w:rFonts w:eastAsiaTheme="majorEastAsia" w:cstheme="minorBidi"/>
        </w:rPr>
        <w:t xml:space="preserve"> le sodium de la cellule</w:t>
      </w:r>
      <w:r w:rsidR="00330905">
        <w:rPr>
          <w:rStyle w:val="tgc"/>
          <w:rFonts w:eastAsiaTheme="majorEastAsia" w:cstheme="minorBidi"/>
        </w:rPr>
        <w:t>,</w:t>
      </w:r>
      <w:r w:rsidR="00C92167" w:rsidRPr="00272D1A">
        <w:rPr>
          <w:rStyle w:val="tgc"/>
          <w:rFonts w:eastAsiaTheme="majorEastAsia" w:cstheme="minorBidi"/>
        </w:rPr>
        <w:t xml:space="preserve"> on y attire le potassium.</w:t>
      </w:r>
      <w:r w:rsidR="00DB12BA">
        <w:rPr>
          <w:rStyle w:val="tgc"/>
          <w:rFonts w:eastAsiaTheme="majorEastAsia" w:cstheme="minorBidi"/>
        </w:rPr>
        <w:t xml:space="preserve"> </w:t>
      </w:r>
      <w:r w:rsidR="00C92167" w:rsidRPr="00160712">
        <w:rPr>
          <w:rStyle w:val="tgc"/>
          <w:rFonts w:eastAsiaTheme="majorEastAsia" w:cstheme="minorBidi"/>
        </w:rPr>
        <w:t xml:space="preserve">La concentration de sodium est </w:t>
      </w:r>
      <w:r w:rsidR="00DB12BA" w:rsidRPr="00160712">
        <w:rPr>
          <w:rStyle w:val="tgc"/>
          <w:rFonts w:eastAsiaTheme="majorEastAsia" w:cstheme="minorBidi"/>
        </w:rPr>
        <w:t>1</w:t>
      </w:r>
      <w:r w:rsidR="00C92167" w:rsidRPr="00160712">
        <w:rPr>
          <w:rStyle w:val="tgc"/>
          <w:rFonts w:eastAsiaTheme="majorEastAsia" w:cstheme="minorBidi"/>
        </w:rPr>
        <w:t xml:space="preserve">0 fois plus forte </w:t>
      </w:r>
      <w:r w:rsidR="00DB12BA" w:rsidRPr="00160712">
        <w:rPr>
          <w:rStyle w:val="tgc"/>
          <w:rFonts w:eastAsiaTheme="majorEastAsia" w:cstheme="minorBidi"/>
        </w:rPr>
        <w:t xml:space="preserve">dans l’espace extra cellulaire que dans le cytoplasme ; celle </w:t>
      </w:r>
      <w:r w:rsidR="00C92167" w:rsidRPr="00160712">
        <w:rPr>
          <w:rStyle w:val="tgc"/>
          <w:rFonts w:eastAsiaTheme="majorEastAsia" w:cstheme="minorBidi"/>
        </w:rPr>
        <w:t xml:space="preserve">du potassium </w:t>
      </w:r>
      <w:r w:rsidR="00C92167" w:rsidRPr="00160712">
        <w:rPr>
          <w:rStyle w:val="tgc"/>
          <w:rFonts w:eastAsiaTheme="majorEastAsia" w:cstheme="minorBidi"/>
        </w:rPr>
        <w:lastRenderedPageBreak/>
        <w:t>est 35 fois plus forte</w:t>
      </w:r>
      <w:r w:rsidR="00DB12BA" w:rsidRPr="00160712">
        <w:rPr>
          <w:rStyle w:val="tgc"/>
          <w:rFonts w:eastAsiaTheme="majorEastAsia" w:cstheme="minorBidi"/>
        </w:rPr>
        <w:t xml:space="preserve"> dans le cytoplasme par rapport au milieu extra cellulaire. La pompe à sodium</w:t>
      </w:r>
      <w:r w:rsidR="00330905">
        <w:rPr>
          <w:rStyle w:val="tgc"/>
          <w:rFonts w:eastAsiaTheme="majorEastAsia" w:cstheme="minorBidi"/>
        </w:rPr>
        <w:t>-potassium</w:t>
      </w:r>
      <w:r w:rsidR="00DB12BA" w:rsidRPr="00160712">
        <w:rPr>
          <w:rStyle w:val="tgc"/>
          <w:rFonts w:eastAsiaTheme="majorEastAsia" w:cstheme="minorBidi"/>
        </w:rPr>
        <w:t xml:space="preserve"> permet de chasser </w:t>
      </w:r>
      <w:r w:rsidR="00D86251" w:rsidRPr="00160712">
        <w:rPr>
          <w:rStyle w:val="tgc"/>
          <w:rFonts w:eastAsiaTheme="majorEastAsia" w:cstheme="minorBidi"/>
        </w:rPr>
        <w:t>le sodium d</w:t>
      </w:r>
      <w:r w:rsidR="00DB12BA" w:rsidRPr="00160712">
        <w:rPr>
          <w:rStyle w:val="tgc"/>
          <w:rFonts w:eastAsiaTheme="majorEastAsia" w:cstheme="minorBidi"/>
        </w:rPr>
        <w:t>es cellules</w:t>
      </w:r>
      <w:r w:rsidR="00D86251" w:rsidRPr="00160712">
        <w:rPr>
          <w:rStyle w:val="tgc"/>
          <w:rFonts w:eastAsiaTheme="majorEastAsia" w:cstheme="minorBidi"/>
        </w:rPr>
        <w:t xml:space="preserve"> et attire le potassium. </w:t>
      </w:r>
      <w:r w:rsidR="00330905">
        <w:rPr>
          <w:rStyle w:val="tgc"/>
          <w:rFonts w:eastAsiaTheme="majorEastAsia" w:cstheme="minorBidi"/>
        </w:rPr>
        <w:t xml:space="preserve">Je rappelle que cette pompe </w:t>
      </w:r>
      <w:r w:rsidR="00330905" w:rsidRPr="00330905">
        <w:rPr>
          <w:rStyle w:val="tgc"/>
          <w:rFonts w:eastAsiaTheme="majorEastAsia" w:cstheme="minorBidi"/>
        </w:rPr>
        <w:t xml:space="preserve">est une </w:t>
      </w:r>
      <w:hyperlink r:id="rId16" w:tooltip="Protéine transmembranaire" w:history="1">
        <w:r w:rsidR="00330905" w:rsidRPr="00330905">
          <w:rPr>
            <w:rStyle w:val="tgc"/>
            <w:rFonts w:eastAsiaTheme="majorEastAsia" w:cstheme="minorBidi"/>
          </w:rPr>
          <w:t>protéine transmembranaire</w:t>
        </w:r>
      </w:hyperlink>
      <w:r w:rsidR="00330905" w:rsidRPr="00330905">
        <w:rPr>
          <w:rStyle w:val="tgc"/>
          <w:rFonts w:eastAsiaTheme="majorEastAsia" w:cstheme="minorBidi"/>
        </w:rPr>
        <w:t xml:space="preserve"> dont l'activité </w:t>
      </w:r>
      <w:hyperlink r:id="rId17" w:tooltip="Enzyme" w:history="1">
        <w:r w:rsidR="00330905" w:rsidRPr="00330905">
          <w:rPr>
            <w:rStyle w:val="tgc"/>
            <w:rFonts w:eastAsiaTheme="majorEastAsia" w:cstheme="minorBidi"/>
          </w:rPr>
          <w:t>enzymatique</w:t>
        </w:r>
      </w:hyperlink>
      <w:r w:rsidR="00330905" w:rsidRPr="00330905">
        <w:rPr>
          <w:rStyle w:val="tgc"/>
          <w:rFonts w:eastAsiaTheme="majorEastAsia" w:cstheme="minorBidi"/>
        </w:rPr>
        <w:t xml:space="preserve"> utilise l'énergie issue de la dégradation de l'</w:t>
      </w:r>
      <w:hyperlink r:id="rId18" w:tooltip="Adénosine triphosphate" w:history="1">
        <w:r w:rsidR="00330905" w:rsidRPr="00330905">
          <w:rPr>
            <w:rStyle w:val="tgc"/>
            <w:rFonts w:eastAsiaTheme="majorEastAsia" w:cstheme="minorBidi"/>
          </w:rPr>
          <w:t>ATP</w:t>
        </w:r>
      </w:hyperlink>
      <w:r w:rsidR="00330905" w:rsidRPr="00330905">
        <w:rPr>
          <w:rStyle w:val="tgc"/>
          <w:rFonts w:eastAsiaTheme="majorEastAsia" w:cstheme="minorBidi"/>
        </w:rPr>
        <w:t xml:space="preserve"> en ADP et </w:t>
      </w:r>
      <w:hyperlink r:id="rId19" w:tooltip="Phosphate inorganique" w:history="1">
        <w:r w:rsidR="00330905" w:rsidRPr="00330905">
          <w:rPr>
            <w:rStyle w:val="tgc"/>
            <w:rFonts w:eastAsiaTheme="majorEastAsia" w:cstheme="minorBidi"/>
          </w:rPr>
          <w:t>phosphate inorganique</w:t>
        </w:r>
      </w:hyperlink>
      <w:r w:rsidR="00330905" w:rsidRPr="00330905">
        <w:rPr>
          <w:rStyle w:val="tgc"/>
          <w:rFonts w:eastAsiaTheme="majorEastAsia" w:cstheme="minorBidi"/>
        </w:rPr>
        <w:t xml:space="preserve"> pour transporter des </w:t>
      </w:r>
      <w:hyperlink r:id="rId20" w:tooltip="Ion" w:history="1">
        <w:r w:rsidR="00330905" w:rsidRPr="00330905">
          <w:rPr>
            <w:rStyle w:val="tgc"/>
            <w:rFonts w:eastAsiaTheme="majorEastAsia" w:cstheme="minorBidi"/>
          </w:rPr>
          <w:t>ions</w:t>
        </w:r>
      </w:hyperlink>
      <w:r w:rsidR="00330905" w:rsidRPr="00330905">
        <w:rPr>
          <w:rStyle w:val="tgc"/>
          <w:rFonts w:eastAsiaTheme="majorEastAsia" w:cstheme="minorBidi"/>
        </w:rPr>
        <w:t xml:space="preserve"> </w:t>
      </w:r>
      <w:hyperlink r:id="rId21" w:tooltip="Potassium" w:history="1">
        <w:r w:rsidR="00330905" w:rsidRPr="00330905">
          <w:rPr>
            <w:rStyle w:val="tgc"/>
            <w:rFonts w:eastAsiaTheme="majorEastAsia" w:cstheme="minorBidi"/>
          </w:rPr>
          <w:t>potassium</w:t>
        </w:r>
      </w:hyperlink>
      <w:r w:rsidR="00330905" w:rsidRPr="00330905">
        <w:rPr>
          <w:rStyle w:val="tgc"/>
          <w:rFonts w:eastAsiaTheme="majorEastAsia" w:cstheme="minorBidi"/>
        </w:rPr>
        <w:t xml:space="preserve"> et </w:t>
      </w:r>
      <w:hyperlink r:id="rId22" w:tooltip="Sodium" w:history="1">
        <w:r w:rsidR="00330905" w:rsidRPr="00330905">
          <w:rPr>
            <w:rStyle w:val="tgc"/>
            <w:rFonts w:eastAsiaTheme="majorEastAsia" w:cstheme="minorBidi"/>
          </w:rPr>
          <w:t>sodium</w:t>
        </w:r>
      </w:hyperlink>
      <w:r w:rsidR="00330905" w:rsidRPr="00330905">
        <w:rPr>
          <w:rStyle w:val="tgc"/>
          <w:rFonts w:eastAsiaTheme="majorEastAsia" w:cstheme="minorBidi"/>
        </w:rPr>
        <w:t xml:space="preserve"> contre leur gradient de concentration</w:t>
      </w:r>
      <w:r w:rsidR="00330905">
        <w:t xml:space="preserve">. Elle permet d'échanger les ions sodium issus du cytoplasme avec les ions potassium issus du </w:t>
      </w:r>
      <w:hyperlink r:id="rId23" w:tooltip="Milieu extracellulaire" w:history="1">
        <w:r w:rsidR="00330905" w:rsidRPr="00330905">
          <w:t>milieu extracellulaire</w:t>
        </w:r>
      </w:hyperlink>
      <w:r w:rsidR="00330905">
        <w:t xml:space="preserve"> dans un rapport précis de 3 ions de sodium contre 2 ions de potassium.</w:t>
      </w:r>
    </w:p>
    <w:p w:rsidR="00C92167" w:rsidRPr="00A348AB" w:rsidRDefault="004E7584" w:rsidP="004E7584">
      <w:pPr>
        <w:pStyle w:val="NormalWeb"/>
        <w:shd w:val="clear" w:color="auto" w:fill="FFFFFF"/>
        <w:spacing w:before="240" w:beforeAutospacing="0" w:after="240" w:afterAutospacing="0"/>
        <w:rPr>
          <w:rFonts w:ascii="inherit" w:hAnsi="inherit" w:cs="Helvetica"/>
          <w:color w:val="666666"/>
          <w:sz w:val="28"/>
          <w:szCs w:val="28"/>
        </w:rPr>
      </w:pPr>
      <w:r>
        <w:rPr>
          <w:rStyle w:val="tgc"/>
          <w:rFonts w:eastAsiaTheme="majorEastAsia" w:cstheme="minorBidi"/>
        </w:rPr>
        <w:t>S</w:t>
      </w:r>
      <w:r w:rsidR="00D86251" w:rsidRPr="00160712">
        <w:rPr>
          <w:rStyle w:val="tgc"/>
          <w:rFonts w:eastAsiaTheme="majorEastAsia" w:cstheme="minorBidi"/>
        </w:rPr>
        <w:t xml:space="preserve">’il y a moins de </w:t>
      </w:r>
      <w:r w:rsidR="00C92167" w:rsidRPr="00160712">
        <w:rPr>
          <w:rStyle w:val="tgc"/>
          <w:rFonts w:eastAsiaTheme="majorEastAsia" w:cstheme="minorBidi"/>
        </w:rPr>
        <w:t xml:space="preserve">sodium </w:t>
      </w:r>
      <w:r w:rsidR="00D86251" w:rsidRPr="00160712">
        <w:rPr>
          <w:rStyle w:val="tgc"/>
          <w:rFonts w:eastAsiaTheme="majorEastAsia" w:cstheme="minorBidi"/>
        </w:rPr>
        <w:t>à l’extérieur des cellules</w:t>
      </w:r>
      <w:r w:rsidR="00160712" w:rsidRPr="00160712">
        <w:rPr>
          <w:rStyle w:val="tgc"/>
          <w:rFonts w:eastAsiaTheme="majorEastAsia" w:cstheme="minorBidi"/>
        </w:rPr>
        <w:t xml:space="preserve"> et </w:t>
      </w:r>
      <w:r w:rsidR="00C92167" w:rsidRPr="00160712">
        <w:rPr>
          <w:rStyle w:val="tgc"/>
          <w:rFonts w:eastAsiaTheme="majorEastAsia" w:cstheme="minorBidi"/>
        </w:rPr>
        <w:t>plus de potassium</w:t>
      </w:r>
      <w:r w:rsidR="00160712" w:rsidRPr="00160712">
        <w:rPr>
          <w:rStyle w:val="tgc"/>
          <w:rFonts w:eastAsiaTheme="majorEastAsia" w:cstheme="minorBidi"/>
        </w:rPr>
        <w:t xml:space="preserve"> à l’intérieur des cellules, </w:t>
      </w:r>
      <w:r w:rsidR="00C92167" w:rsidRPr="00160712">
        <w:rPr>
          <w:rStyle w:val="tgc"/>
          <w:rFonts w:eastAsiaTheme="majorEastAsia" w:cstheme="minorBidi"/>
        </w:rPr>
        <w:t>la concentration en électrolytes devient plus forte à l’intérieur des cellules</w:t>
      </w:r>
      <w:r>
        <w:rPr>
          <w:rStyle w:val="tgc"/>
          <w:rFonts w:eastAsiaTheme="majorEastAsia" w:cstheme="minorBidi"/>
        </w:rPr>
        <w:t xml:space="preserve">, ce qui provoque </w:t>
      </w:r>
      <w:r w:rsidR="00160712" w:rsidRPr="00160712">
        <w:rPr>
          <w:rStyle w:val="tgc"/>
          <w:rFonts w:eastAsiaTheme="majorEastAsia" w:cstheme="minorBidi"/>
        </w:rPr>
        <w:t xml:space="preserve">un </w:t>
      </w:r>
      <w:r w:rsidR="00C92167" w:rsidRPr="00160712">
        <w:rPr>
          <w:rStyle w:val="tgc"/>
          <w:rFonts w:eastAsiaTheme="majorEastAsia" w:cstheme="minorBidi"/>
        </w:rPr>
        <w:t xml:space="preserve">mouvement osmotique </w:t>
      </w:r>
      <w:r w:rsidR="00160712" w:rsidRPr="00160712">
        <w:rPr>
          <w:rStyle w:val="tgc"/>
          <w:rFonts w:eastAsiaTheme="majorEastAsia" w:cstheme="minorBidi"/>
        </w:rPr>
        <w:t>(mouvement de solvant qui se produit entre deux solutions d'inégales concentrations au travers d'une membrane hémiperméable qui ne laisse passer que le solvant et non les solutés)</w:t>
      </w:r>
      <w:r w:rsidR="0097491A">
        <w:rPr>
          <w:rStyle w:val="tgc"/>
          <w:rFonts w:eastAsiaTheme="majorEastAsia" w:cstheme="minorBidi"/>
        </w:rPr>
        <w:t xml:space="preserve"> </w:t>
      </w:r>
      <w:r w:rsidR="00C92167" w:rsidRPr="0097491A">
        <w:rPr>
          <w:rStyle w:val="tgc"/>
          <w:rFonts w:eastAsiaTheme="majorEastAsia" w:cstheme="minorBidi"/>
        </w:rPr>
        <w:t>d’entrée d’eau dans les cellules.</w:t>
      </w:r>
    </w:p>
    <w:p w:rsidR="00A01460" w:rsidRPr="005F39E2" w:rsidRDefault="003A1181" w:rsidP="004E7584">
      <w:pPr>
        <w:spacing w:after="0" w:line="240" w:lineRule="auto"/>
        <w:rPr>
          <w:rStyle w:val="tgc"/>
          <w:rFonts w:eastAsiaTheme="majorEastAsia"/>
        </w:rPr>
      </w:pPr>
      <w:r>
        <w:rPr>
          <w:rFonts w:ascii="Times New Roman" w:eastAsiaTheme="majorEastAsia" w:hAnsi="Times New Roman"/>
          <w:noProof/>
          <w:sz w:val="24"/>
          <w:szCs w:val="24"/>
          <w:lang w:eastAsia="fr-FR"/>
        </w:rPr>
        <w:drawing>
          <wp:anchor distT="0" distB="0" distL="114300" distR="114300" simplePos="0" relativeHeight="251659264" behindDoc="0" locked="0" layoutInCell="1" allowOverlap="1" wp14:anchorId="414E232A" wp14:editId="6DA7E78F">
            <wp:simplePos x="0" y="0"/>
            <wp:positionH relativeFrom="column">
              <wp:posOffset>1905</wp:posOffset>
            </wp:positionH>
            <wp:positionV relativeFrom="paragraph">
              <wp:posOffset>349885</wp:posOffset>
            </wp:positionV>
            <wp:extent cx="2457450" cy="148653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dostérone.png"/>
                    <pic:cNvPicPr/>
                  </pic:nvPicPr>
                  <pic:blipFill>
                    <a:blip r:embed="rId24">
                      <a:extLst>
                        <a:ext uri="{28A0092B-C50C-407E-A947-70E740481C1C}">
                          <a14:useLocalDpi xmlns:a14="http://schemas.microsoft.com/office/drawing/2010/main" val="0"/>
                        </a:ext>
                      </a:extLst>
                    </a:blip>
                    <a:stretch>
                      <a:fillRect/>
                    </a:stretch>
                  </pic:blipFill>
                  <pic:spPr>
                    <a:xfrm>
                      <a:off x="0" y="0"/>
                      <a:ext cx="2457450" cy="1486535"/>
                    </a:xfrm>
                    <a:prstGeom prst="rect">
                      <a:avLst/>
                    </a:prstGeom>
                  </pic:spPr>
                </pic:pic>
              </a:graphicData>
            </a:graphic>
            <wp14:sizeRelH relativeFrom="page">
              <wp14:pctWidth>0</wp14:pctWidth>
            </wp14:sizeRelH>
            <wp14:sizeRelV relativeFrom="page">
              <wp14:pctHeight>0</wp14:pctHeight>
            </wp14:sizeRelV>
          </wp:anchor>
        </w:drawing>
      </w:r>
      <w:r w:rsidR="004E7584">
        <w:rPr>
          <w:rStyle w:val="tgc"/>
          <w:rFonts w:ascii="Times New Roman" w:eastAsiaTheme="majorEastAsia" w:hAnsi="Times New Roman"/>
          <w:sz w:val="24"/>
          <w:szCs w:val="24"/>
        </w:rPr>
        <w:t>M</w:t>
      </w:r>
      <w:r w:rsidR="00AE370A" w:rsidRPr="00A01460">
        <w:rPr>
          <w:rStyle w:val="tgc"/>
          <w:rFonts w:ascii="Times New Roman" w:eastAsiaTheme="majorEastAsia" w:hAnsi="Times New Roman"/>
          <w:sz w:val="24"/>
          <w:szCs w:val="24"/>
        </w:rPr>
        <w:t xml:space="preserve">aintenant il faut </w:t>
      </w:r>
      <w:r w:rsidR="004E7584">
        <w:rPr>
          <w:rStyle w:val="tgc"/>
          <w:rFonts w:ascii="Times New Roman" w:eastAsiaTheme="majorEastAsia" w:hAnsi="Times New Roman"/>
          <w:sz w:val="24"/>
          <w:szCs w:val="24"/>
        </w:rPr>
        <w:t xml:space="preserve">voir la réaction du corps humain </w:t>
      </w:r>
      <w:r w:rsidR="00AE370A" w:rsidRPr="00A01460">
        <w:rPr>
          <w:rStyle w:val="tgc"/>
          <w:rFonts w:ascii="Times New Roman" w:eastAsiaTheme="majorEastAsia" w:hAnsi="Times New Roman"/>
          <w:sz w:val="24"/>
          <w:szCs w:val="24"/>
        </w:rPr>
        <w:t xml:space="preserve">– </w:t>
      </w:r>
      <w:r w:rsidR="004E7584">
        <w:rPr>
          <w:rStyle w:val="tgc"/>
          <w:rFonts w:ascii="Times New Roman" w:eastAsiaTheme="majorEastAsia" w:hAnsi="Times New Roman"/>
          <w:sz w:val="24"/>
          <w:szCs w:val="24"/>
        </w:rPr>
        <w:t xml:space="preserve">il </w:t>
      </w:r>
      <w:r w:rsidR="00AE370A" w:rsidRPr="00A01460">
        <w:rPr>
          <w:rStyle w:val="tgc"/>
          <w:rFonts w:ascii="Times New Roman" w:eastAsiaTheme="majorEastAsia" w:hAnsi="Times New Roman"/>
          <w:sz w:val="24"/>
          <w:szCs w:val="24"/>
        </w:rPr>
        <w:t>se défend contre tout déséquilibre, du coup les manipulations de l’équilibre ionique doi</w:t>
      </w:r>
      <w:r w:rsidR="004E7584">
        <w:rPr>
          <w:rStyle w:val="tgc"/>
          <w:rFonts w:ascii="Times New Roman" w:eastAsiaTheme="majorEastAsia" w:hAnsi="Times New Roman"/>
          <w:sz w:val="24"/>
          <w:szCs w:val="24"/>
        </w:rPr>
        <w:t>ven</w:t>
      </w:r>
      <w:r w:rsidR="00AE370A" w:rsidRPr="00A01460">
        <w:rPr>
          <w:rStyle w:val="tgc"/>
          <w:rFonts w:ascii="Times New Roman" w:eastAsiaTheme="majorEastAsia" w:hAnsi="Times New Roman"/>
          <w:sz w:val="24"/>
          <w:szCs w:val="24"/>
        </w:rPr>
        <w:t>t être brève</w:t>
      </w:r>
      <w:r w:rsidR="004E7584">
        <w:rPr>
          <w:rStyle w:val="tgc"/>
          <w:rFonts w:ascii="Times New Roman" w:eastAsiaTheme="majorEastAsia" w:hAnsi="Times New Roman"/>
          <w:sz w:val="24"/>
          <w:szCs w:val="24"/>
        </w:rPr>
        <w:t>s</w:t>
      </w:r>
      <w:r w:rsidR="00AE370A" w:rsidRPr="00A01460">
        <w:rPr>
          <w:rStyle w:val="tgc"/>
          <w:rFonts w:ascii="Times New Roman" w:eastAsiaTheme="majorEastAsia" w:hAnsi="Times New Roman"/>
          <w:sz w:val="24"/>
          <w:szCs w:val="24"/>
        </w:rPr>
        <w:t xml:space="preserve">. </w:t>
      </w:r>
      <w:r w:rsidR="00A01460" w:rsidRPr="005F39E2">
        <w:rPr>
          <w:rStyle w:val="tgc"/>
          <w:rFonts w:ascii="Times New Roman" w:eastAsiaTheme="majorEastAsia" w:hAnsi="Times New Roman"/>
          <w:sz w:val="24"/>
          <w:szCs w:val="24"/>
        </w:rPr>
        <w:t xml:space="preserve">Après 2 jours </w:t>
      </w:r>
      <w:r w:rsidR="00C92167" w:rsidRPr="005F39E2">
        <w:rPr>
          <w:rStyle w:val="tgc"/>
          <w:rFonts w:ascii="Times New Roman" w:eastAsiaTheme="majorEastAsia" w:hAnsi="Times New Roman"/>
          <w:sz w:val="24"/>
          <w:szCs w:val="24"/>
        </w:rPr>
        <w:t xml:space="preserve">l’excès de potassium par rapport au sodium stimule la sécrétion d’aldostérone </w:t>
      </w:r>
      <w:r w:rsidR="00A01460" w:rsidRPr="005F39E2">
        <w:rPr>
          <w:rStyle w:val="tgc"/>
          <w:rFonts w:ascii="Times New Roman" w:eastAsiaTheme="majorEastAsia" w:hAnsi="Times New Roman"/>
          <w:sz w:val="24"/>
          <w:szCs w:val="24"/>
        </w:rPr>
        <w:t xml:space="preserve">(une hormone stéroïdienne corticosurrénale qui élimine davantage de potassium au niveau rénal afin de retenir dans l’organisme davantage d’eau et de sodium) </w:t>
      </w:r>
      <w:r w:rsidR="00C92167" w:rsidRPr="005F39E2">
        <w:rPr>
          <w:rStyle w:val="tgc"/>
          <w:rFonts w:ascii="Times New Roman" w:eastAsiaTheme="majorEastAsia" w:hAnsi="Times New Roman"/>
          <w:sz w:val="24"/>
          <w:szCs w:val="24"/>
        </w:rPr>
        <w:t>par les glandes surrénales</w:t>
      </w:r>
      <w:r w:rsidR="004E7584">
        <w:rPr>
          <w:rStyle w:val="tgc"/>
          <w:rFonts w:ascii="Times New Roman" w:eastAsiaTheme="majorEastAsia" w:hAnsi="Times New Roman"/>
          <w:sz w:val="24"/>
          <w:szCs w:val="24"/>
        </w:rPr>
        <w:t xml:space="preserve">. Cette </w:t>
      </w:r>
      <w:r w:rsidR="00C92167" w:rsidRPr="005F39E2">
        <w:rPr>
          <w:rStyle w:val="tgc"/>
          <w:rFonts w:ascii="Times New Roman" w:eastAsiaTheme="majorEastAsia" w:hAnsi="Times New Roman"/>
          <w:sz w:val="24"/>
          <w:szCs w:val="24"/>
        </w:rPr>
        <w:t>stimul</w:t>
      </w:r>
      <w:r w:rsidR="004E7584">
        <w:rPr>
          <w:rStyle w:val="tgc"/>
          <w:rFonts w:ascii="Times New Roman" w:eastAsiaTheme="majorEastAsia" w:hAnsi="Times New Roman"/>
          <w:sz w:val="24"/>
          <w:szCs w:val="24"/>
        </w:rPr>
        <w:t>ation d</w:t>
      </w:r>
      <w:r w:rsidR="00C92167" w:rsidRPr="005F39E2">
        <w:rPr>
          <w:rStyle w:val="tgc"/>
          <w:rFonts w:ascii="Times New Roman" w:eastAsiaTheme="majorEastAsia" w:hAnsi="Times New Roman"/>
          <w:sz w:val="24"/>
          <w:szCs w:val="24"/>
        </w:rPr>
        <w:t xml:space="preserve">es reins à retenir le sodium et </w:t>
      </w:r>
      <w:r w:rsidR="00A01460" w:rsidRPr="005F39E2">
        <w:rPr>
          <w:rStyle w:val="tgc"/>
          <w:rFonts w:ascii="Times New Roman" w:eastAsiaTheme="majorEastAsia" w:hAnsi="Times New Roman"/>
          <w:sz w:val="24"/>
          <w:szCs w:val="24"/>
        </w:rPr>
        <w:t>d’</w:t>
      </w:r>
      <w:r w:rsidR="00C92167" w:rsidRPr="005F39E2">
        <w:rPr>
          <w:rStyle w:val="tgc"/>
          <w:rFonts w:ascii="Times New Roman" w:eastAsiaTheme="majorEastAsia" w:hAnsi="Times New Roman"/>
          <w:sz w:val="24"/>
          <w:szCs w:val="24"/>
        </w:rPr>
        <w:t>excréter le potassium</w:t>
      </w:r>
      <w:r w:rsidR="00016096">
        <w:rPr>
          <w:rStyle w:val="tgc"/>
          <w:rFonts w:ascii="Times New Roman" w:eastAsiaTheme="majorEastAsia" w:hAnsi="Times New Roman"/>
          <w:sz w:val="24"/>
          <w:szCs w:val="24"/>
        </w:rPr>
        <w:t xml:space="preserve"> </w:t>
      </w:r>
      <w:r w:rsidR="004E7584">
        <w:rPr>
          <w:rStyle w:val="tgc"/>
          <w:rFonts w:ascii="Times New Roman" w:eastAsiaTheme="majorEastAsia" w:hAnsi="Times New Roman"/>
          <w:sz w:val="24"/>
          <w:szCs w:val="24"/>
        </w:rPr>
        <w:t xml:space="preserve">produit </w:t>
      </w:r>
      <w:r w:rsidR="00016096" w:rsidRPr="00016096">
        <w:rPr>
          <w:rStyle w:val="tgc"/>
          <w:rFonts w:ascii="Times New Roman" w:eastAsiaTheme="majorEastAsia" w:hAnsi="Times New Roman"/>
          <w:sz w:val="24"/>
          <w:szCs w:val="24"/>
        </w:rPr>
        <w:t xml:space="preserve">une remontrée de </w:t>
      </w:r>
      <w:r w:rsidR="004E7584">
        <w:rPr>
          <w:rStyle w:val="tgc"/>
          <w:rFonts w:ascii="Times New Roman" w:eastAsiaTheme="majorEastAsia" w:hAnsi="Times New Roman"/>
          <w:sz w:val="24"/>
          <w:szCs w:val="24"/>
        </w:rPr>
        <w:t xml:space="preserve">la pression osmotique du plasma, ce qui </w:t>
      </w:r>
      <w:r w:rsidR="00016096" w:rsidRPr="00016096">
        <w:rPr>
          <w:rStyle w:val="tgc"/>
          <w:rFonts w:ascii="Times New Roman" w:eastAsiaTheme="majorEastAsia" w:hAnsi="Times New Roman"/>
          <w:sz w:val="24"/>
          <w:szCs w:val="24"/>
        </w:rPr>
        <w:t>provoque la libération d’hormone antidiurétique par l’hypophyse, d’où une rétention d’eau</w:t>
      </w:r>
      <w:r w:rsidR="004E7584">
        <w:rPr>
          <w:rStyle w:val="tgc"/>
          <w:rFonts w:ascii="Times New Roman" w:eastAsiaTheme="majorEastAsia" w:hAnsi="Times New Roman"/>
          <w:sz w:val="24"/>
          <w:szCs w:val="24"/>
        </w:rPr>
        <w:t xml:space="preserve"> accrue</w:t>
      </w:r>
      <w:r w:rsidR="00016096" w:rsidRPr="00016096">
        <w:rPr>
          <w:rStyle w:val="tgc"/>
          <w:rFonts w:ascii="Times New Roman" w:eastAsiaTheme="majorEastAsia" w:hAnsi="Times New Roman"/>
          <w:sz w:val="24"/>
          <w:szCs w:val="24"/>
        </w:rPr>
        <w:t>.</w:t>
      </w:r>
      <w:r w:rsidR="00A01460" w:rsidRPr="005F39E2">
        <w:rPr>
          <w:rStyle w:val="tgc"/>
          <w:rFonts w:ascii="Times New Roman" w:eastAsiaTheme="majorEastAsia" w:hAnsi="Times New Roman"/>
          <w:sz w:val="24"/>
          <w:szCs w:val="24"/>
        </w:rPr>
        <w:t xml:space="preserve"> Ainsi parallèlement à la décharge glucidique il faut augmenter la consommation hydrique dans le but de diminu</w:t>
      </w:r>
      <w:r w:rsidR="004E7584">
        <w:rPr>
          <w:rStyle w:val="tgc"/>
          <w:rFonts w:ascii="Times New Roman" w:eastAsiaTheme="majorEastAsia" w:hAnsi="Times New Roman"/>
          <w:sz w:val="24"/>
          <w:szCs w:val="24"/>
        </w:rPr>
        <w:t>er cette sécrétion d’aldostérone</w:t>
      </w:r>
      <w:r w:rsidR="00A01460" w:rsidRPr="005F39E2">
        <w:rPr>
          <w:rStyle w:val="tgc"/>
          <w:rFonts w:ascii="Times New Roman" w:eastAsiaTheme="majorEastAsia" w:hAnsi="Times New Roman"/>
          <w:sz w:val="24"/>
          <w:szCs w:val="24"/>
        </w:rPr>
        <w:t xml:space="preserve"> </w:t>
      </w:r>
      <w:r w:rsidR="00016096">
        <w:rPr>
          <w:rStyle w:val="tgc"/>
          <w:rFonts w:ascii="Times New Roman" w:eastAsiaTheme="majorEastAsia" w:hAnsi="Times New Roman"/>
          <w:sz w:val="24"/>
          <w:szCs w:val="24"/>
        </w:rPr>
        <w:t>qui f</w:t>
      </w:r>
      <w:r w:rsidR="00A01460" w:rsidRPr="005F39E2">
        <w:rPr>
          <w:rStyle w:val="tgc"/>
          <w:rFonts w:ascii="Times New Roman" w:eastAsiaTheme="majorEastAsia" w:hAnsi="Times New Roman"/>
          <w:sz w:val="24"/>
          <w:szCs w:val="24"/>
        </w:rPr>
        <w:t xml:space="preserve">acilite le stockage </w:t>
      </w:r>
      <w:r w:rsidR="00016096">
        <w:rPr>
          <w:rStyle w:val="tgc"/>
          <w:rFonts w:ascii="Times New Roman" w:eastAsiaTheme="majorEastAsia" w:hAnsi="Times New Roman"/>
          <w:sz w:val="24"/>
          <w:szCs w:val="24"/>
        </w:rPr>
        <w:t>hydrique</w:t>
      </w:r>
      <w:r w:rsidR="004E7584">
        <w:rPr>
          <w:rStyle w:val="tgc"/>
          <w:rFonts w:ascii="Times New Roman" w:eastAsiaTheme="majorEastAsia" w:hAnsi="Times New Roman"/>
          <w:sz w:val="24"/>
          <w:szCs w:val="24"/>
        </w:rPr>
        <w:t xml:space="preserve"> - </w:t>
      </w:r>
      <w:r w:rsidR="00016096">
        <w:rPr>
          <w:rStyle w:val="tgc"/>
          <w:rFonts w:ascii="Times New Roman" w:eastAsiaTheme="majorEastAsia" w:hAnsi="Times New Roman"/>
          <w:sz w:val="24"/>
          <w:szCs w:val="24"/>
        </w:rPr>
        <w:t>e</w:t>
      </w:r>
      <w:r w:rsidR="00A01460" w:rsidRPr="005F39E2">
        <w:rPr>
          <w:rStyle w:val="tgc"/>
          <w:rFonts w:ascii="Times New Roman" w:eastAsiaTheme="majorEastAsia" w:hAnsi="Times New Roman"/>
          <w:sz w:val="24"/>
          <w:szCs w:val="24"/>
        </w:rPr>
        <w:t>n buvant beaucoup vous évitez cet effet néfaste</w:t>
      </w:r>
      <w:r w:rsidR="00D709D6" w:rsidRPr="005F39E2">
        <w:rPr>
          <w:rStyle w:val="tgc"/>
          <w:rFonts w:ascii="Times New Roman" w:eastAsiaTheme="majorEastAsia" w:hAnsi="Times New Roman"/>
          <w:sz w:val="24"/>
          <w:szCs w:val="24"/>
        </w:rPr>
        <w:t xml:space="preserve"> de rétention sous cutanée</w:t>
      </w:r>
      <w:r w:rsidR="004E7584">
        <w:rPr>
          <w:rStyle w:val="tgc"/>
          <w:rFonts w:ascii="Times New Roman" w:eastAsiaTheme="majorEastAsia" w:hAnsi="Times New Roman"/>
          <w:sz w:val="24"/>
          <w:szCs w:val="24"/>
        </w:rPr>
        <w:t>, contrairement à ce qui est coutume de penser</w:t>
      </w:r>
      <w:r w:rsidR="00D709D6" w:rsidRPr="005F39E2">
        <w:rPr>
          <w:rStyle w:val="tgc"/>
          <w:rFonts w:ascii="Times New Roman" w:eastAsiaTheme="majorEastAsia" w:hAnsi="Times New Roman"/>
          <w:sz w:val="24"/>
          <w:szCs w:val="24"/>
        </w:rPr>
        <w:t>.</w:t>
      </w:r>
      <w:r w:rsidR="00016096">
        <w:rPr>
          <w:rStyle w:val="tgc"/>
          <w:rFonts w:ascii="Times New Roman" w:eastAsiaTheme="majorEastAsia" w:hAnsi="Times New Roman"/>
          <w:sz w:val="24"/>
          <w:szCs w:val="24"/>
        </w:rPr>
        <w:t xml:space="preserve"> </w:t>
      </w:r>
    </w:p>
    <w:p w:rsidR="00C92167" w:rsidRPr="00A348AB" w:rsidRDefault="00562AD3" w:rsidP="00562AD3">
      <w:pPr>
        <w:pStyle w:val="Heading1"/>
      </w:pPr>
      <w:r>
        <w:t xml:space="preserve">Comment éliminer la </w:t>
      </w:r>
      <w:r w:rsidR="00C92167" w:rsidRPr="00A348AB">
        <w:t>rétention d’eau</w:t>
      </w:r>
    </w:p>
    <w:p w:rsidR="00F7078C" w:rsidRPr="00805CFC" w:rsidRDefault="00F7078C" w:rsidP="00460ADB">
      <w:pPr>
        <w:spacing w:after="0" w:line="240" w:lineRule="auto"/>
        <w:rPr>
          <w:rStyle w:val="tgc"/>
          <w:rFonts w:ascii="Times New Roman" w:eastAsiaTheme="majorEastAsia" w:hAnsi="Times New Roman"/>
          <w:sz w:val="24"/>
          <w:szCs w:val="24"/>
        </w:rPr>
      </w:pPr>
      <w:r w:rsidRPr="00F7078C">
        <w:rPr>
          <w:rStyle w:val="tgc"/>
          <w:rFonts w:ascii="Times New Roman" w:eastAsiaTheme="majorEastAsia" w:hAnsi="Times New Roman"/>
          <w:sz w:val="24"/>
          <w:szCs w:val="24"/>
        </w:rPr>
        <w:t xml:space="preserve">Il faut arriver à </w:t>
      </w:r>
      <w:r w:rsidR="00C92167" w:rsidRPr="00F7078C">
        <w:rPr>
          <w:rStyle w:val="tgc"/>
          <w:rFonts w:ascii="Times New Roman" w:eastAsiaTheme="majorEastAsia" w:hAnsi="Times New Roman"/>
          <w:sz w:val="24"/>
          <w:szCs w:val="24"/>
        </w:rPr>
        <w:t xml:space="preserve">supprimer la sécrétion d’aldostérone en consommant </w:t>
      </w:r>
      <w:r w:rsidRPr="00F7078C">
        <w:rPr>
          <w:rStyle w:val="tgc"/>
          <w:rFonts w:ascii="Times New Roman" w:eastAsiaTheme="majorEastAsia" w:hAnsi="Times New Roman"/>
          <w:sz w:val="24"/>
          <w:szCs w:val="24"/>
        </w:rPr>
        <w:t xml:space="preserve">beaucoup </w:t>
      </w:r>
      <w:r w:rsidR="00C92167" w:rsidRPr="00F7078C">
        <w:rPr>
          <w:rStyle w:val="tgc"/>
          <w:rFonts w:ascii="Times New Roman" w:eastAsiaTheme="majorEastAsia" w:hAnsi="Times New Roman"/>
          <w:sz w:val="24"/>
          <w:szCs w:val="24"/>
        </w:rPr>
        <w:t xml:space="preserve">de sel </w:t>
      </w:r>
      <w:r w:rsidRPr="00F7078C">
        <w:rPr>
          <w:rStyle w:val="tgc"/>
          <w:rFonts w:ascii="Times New Roman" w:eastAsiaTheme="majorEastAsia" w:hAnsi="Times New Roman"/>
          <w:sz w:val="24"/>
          <w:szCs w:val="24"/>
        </w:rPr>
        <w:t xml:space="preserve">et beaucoup d’eau </w:t>
      </w:r>
      <w:r w:rsidR="00C92167" w:rsidRPr="00F7078C">
        <w:rPr>
          <w:rStyle w:val="tgc"/>
          <w:rFonts w:ascii="Times New Roman" w:eastAsiaTheme="majorEastAsia" w:hAnsi="Times New Roman"/>
          <w:sz w:val="24"/>
          <w:szCs w:val="24"/>
        </w:rPr>
        <w:t>une semaine avant la compétition</w:t>
      </w:r>
      <w:r w:rsidRPr="00F7078C">
        <w:rPr>
          <w:rStyle w:val="tgc"/>
          <w:rFonts w:ascii="Times New Roman" w:eastAsiaTheme="majorEastAsia" w:hAnsi="Times New Roman"/>
          <w:sz w:val="24"/>
          <w:szCs w:val="24"/>
        </w:rPr>
        <w:t xml:space="preserve"> – on accroit ainsi la durée de la rétention hydrique dans l’organisme, ce qui diminuera d’autant plus la production d’aldostérone. A noter que ce sel supplémentaire ne favorisera pas la rétention sous-cutanée car il sera en grande partie éliminé au niveau rénal en raison de la faible production d’aldostérone.</w:t>
      </w:r>
      <w:r w:rsidR="00805CFC">
        <w:rPr>
          <w:rStyle w:val="tgc"/>
          <w:rFonts w:ascii="Times New Roman" w:eastAsiaTheme="majorEastAsia" w:hAnsi="Times New Roman"/>
          <w:sz w:val="24"/>
          <w:szCs w:val="24"/>
        </w:rPr>
        <w:t xml:space="preserve"> </w:t>
      </w:r>
      <w:r>
        <w:rPr>
          <w:rFonts w:ascii="Times New Roman" w:eastAsia="Times New Roman" w:hAnsi="Times New Roman" w:cs="Times New Roman"/>
          <w:noProof/>
          <w:color w:val="0000FF"/>
          <w:sz w:val="24"/>
          <w:szCs w:val="24"/>
          <w:lang w:eastAsia="fr-FR"/>
        </w:rPr>
        <w:drawing>
          <wp:inline distT="0" distB="0" distL="0" distR="0" wp14:anchorId="1825130D" wp14:editId="6158A792">
            <wp:extent cx="7620" cy="7620"/>
            <wp:effectExtent l="0" t="0" r="0" b="0"/>
            <wp:docPr id="7" name="Picture 7" descr="http://www.bodybuilding-coach.fr/WEFiles/Image/empty.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dybuilding-coach.fr/WEFiles/Image/empty.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05CFC">
        <w:rPr>
          <w:rStyle w:val="tgc"/>
          <w:rFonts w:ascii="Times New Roman" w:eastAsiaTheme="majorEastAsia" w:hAnsi="Times New Roman"/>
          <w:sz w:val="24"/>
          <w:szCs w:val="24"/>
        </w:rPr>
        <w:t>Durant les 24-48 heures précédant la montée sur scène et parallè</w:t>
      </w:r>
      <w:r w:rsidR="00662548">
        <w:rPr>
          <w:rStyle w:val="tgc"/>
          <w:rFonts w:ascii="Times New Roman" w:eastAsiaTheme="majorEastAsia" w:hAnsi="Times New Roman"/>
          <w:sz w:val="24"/>
          <w:szCs w:val="24"/>
        </w:rPr>
        <w:t>le</w:t>
      </w:r>
      <w:r w:rsidRPr="00805CFC">
        <w:rPr>
          <w:rStyle w:val="tgc"/>
          <w:rFonts w:ascii="Times New Roman" w:eastAsiaTheme="majorEastAsia" w:hAnsi="Times New Roman"/>
          <w:sz w:val="24"/>
          <w:szCs w:val="24"/>
        </w:rPr>
        <w:t xml:space="preserve">ment au rebond glucidique </w:t>
      </w:r>
      <w:r w:rsidR="00460ADB">
        <w:rPr>
          <w:rStyle w:val="tgc"/>
          <w:rFonts w:ascii="Times New Roman" w:eastAsiaTheme="majorEastAsia" w:hAnsi="Times New Roman"/>
          <w:sz w:val="24"/>
          <w:szCs w:val="24"/>
        </w:rPr>
        <w:t xml:space="preserve">il faut </w:t>
      </w:r>
      <w:r w:rsidRPr="00805CFC">
        <w:rPr>
          <w:rStyle w:val="tgc"/>
          <w:rFonts w:ascii="Times New Roman" w:eastAsiaTheme="majorEastAsia" w:hAnsi="Times New Roman"/>
          <w:sz w:val="24"/>
          <w:szCs w:val="24"/>
        </w:rPr>
        <w:t xml:space="preserve">brutalement et considérablement réduire les apports sodés et hydriques afin de mettre l’organisme en état de déshydratation intracellulaire. Cette </w:t>
      </w:r>
      <w:r w:rsidR="00C92167" w:rsidRPr="00805CFC">
        <w:rPr>
          <w:rStyle w:val="tgc"/>
          <w:rFonts w:ascii="Times New Roman" w:eastAsiaTheme="majorEastAsia" w:hAnsi="Times New Roman"/>
          <w:sz w:val="24"/>
          <w:szCs w:val="24"/>
        </w:rPr>
        <w:t xml:space="preserve">durée </w:t>
      </w:r>
      <w:r w:rsidRPr="00805CFC">
        <w:rPr>
          <w:rStyle w:val="tgc"/>
          <w:rFonts w:ascii="Times New Roman" w:eastAsiaTheme="majorEastAsia" w:hAnsi="Times New Roman"/>
          <w:sz w:val="24"/>
          <w:szCs w:val="24"/>
        </w:rPr>
        <w:t xml:space="preserve">est </w:t>
      </w:r>
      <w:r w:rsidR="00C92167" w:rsidRPr="00805CFC">
        <w:rPr>
          <w:rStyle w:val="tgc"/>
          <w:rFonts w:ascii="Times New Roman" w:eastAsiaTheme="majorEastAsia" w:hAnsi="Times New Roman"/>
          <w:sz w:val="24"/>
          <w:szCs w:val="24"/>
        </w:rPr>
        <w:t xml:space="preserve">trop courte pour que l’alerte </w:t>
      </w:r>
      <w:r w:rsidRPr="00805CFC">
        <w:rPr>
          <w:rStyle w:val="tgc"/>
          <w:rFonts w:ascii="Times New Roman" w:eastAsiaTheme="majorEastAsia" w:hAnsi="Times New Roman"/>
          <w:sz w:val="24"/>
          <w:szCs w:val="24"/>
        </w:rPr>
        <w:t xml:space="preserve">corporelle </w:t>
      </w:r>
      <w:r w:rsidR="00460ADB">
        <w:rPr>
          <w:rStyle w:val="tgc"/>
          <w:rFonts w:ascii="Times New Roman" w:eastAsiaTheme="majorEastAsia" w:hAnsi="Times New Roman"/>
          <w:sz w:val="24"/>
          <w:szCs w:val="24"/>
        </w:rPr>
        <w:t>soit donnée</w:t>
      </w:r>
      <w:r w:rsidR="00C92167" w:rsidRPr="00805CFC">
        <w:rPr>
          <w:rStyle w:val="tgc"/>
          <w:rFonts w:ascii="Times New Roman" w:eastAsiaTheme="majorEastAsia" w:hAnsi="Times New Roman"/>
          <w:sz w:val="24"/>
          <w:szCs w:val="24"/>
        </w:rPr>
        <w:t xml:space="preserve"> et que l’aldostérone soit mobilisée pour s’opposer à la fuite de sodium. </w:t>
      </w:r>
      <w:r w:rsidRPr="00805CFC">
        <w:rPr>
          <w:rStyle w:val="tgc"/>
          <w:rFonts w:ascii="Times New Roman" w:eastAsiaTheme="majorEastAsia" w:hAnsi="Times New Roman"/>
          <w:sz w:val="24"/>
          <w:szCs w:val="24"/>
        </w:rPr>
        <w:t xml:space="preserve">Le corps réajuste bien sur sa production d’aldostérone à la hausse, mais face à la baisse des apports en eau et en sel les cellules vont s’hydrater en puisant l’eau sous-cutanée stockée. </w:t>
      </w:r>
    </w:p>
    <w:p w:rsidR="000425DC" w:rsidRDefault="0083066A" w:rsidP="00767C4D">
      <w:pPr>
        <w:pStyle w:val="NormalWeb"/>
        <w:shd w:val="clear" w:color="auto" w:fill="FFFFFF"/>
        <w:spacing w:before="240" w:beforeAutospacing="0" w:after="240" w:afterAutospacing="0"/>
        <w:rPr>
          <w:rFonts w:ascii="Arial" w:hAnsi="Arial" w:cs="Arial"/>
          <w:color w:val="505050"/>
          <w:sz w:val="20"/>
          <w:szCs w:val="20"/>
        </w:rPr>
      </w:pPr>
      <w:r>
        <w:rPr>
          <w:rFonts w:eastAsiaTheme="majorEastAsia" w:cstheme="minorBidi"/>
          <w:noProof/>
        </w:rPr>
        <w:lastRenderedPageBreak/>
        <w:drawing>
          <wp:anchor distT="0" distB="0" distL="114300" distR="114300" simplePos="0" relativeHeight="251660288" behindDoc="0" locked="0" layoutInCell="1" allowOverlap="1" wp14:anchorId="2CC1D0B3" wp14:editId="22702B7C">
            <wp:simplePos x="0" y="0"/>
            <wp:positionH relativeFrom="column">
              <wp:posOffset>52705</wp:posOffset>
            </wp:positionH>
            <wp:positionV relativeFrom="paragraph">
              <wp:posOffset>668655</wp:posOffset>
            </wp:positionV>
            <wp:extent cx="4768850" cy="2185670"/>
            <wp:effectExtent l="0" t="0" r="0"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étentionDEau.png"/>
                    <pic:cNvPicPr/>
                  </pic:nvPicPr>
                  <pic:blipFill>
                    <a:blip r:embed="rId27">
                      <a:extLst>
                        <a:ext uri="{28A0092B-C50C-407E-A947-70E740481C1C}">
                          <a14:useLocalDpi xmlns:a14="http://schemas.microsoft.com/office/drawing/2010/main" val="0"/>
                        </a:ext>
                      </a:extLst>
                    </a:blip>
                    <a:stretch>
                      <a:fillRect/>
                    </a:stretch>
                  </pic:blipFill>
                  <pic:spPr>
                    <a:xfrm>
                      <a:off x="0" y="0"/>
                      <a:ext cx="4768850" cy="2185670"/>
                    </a:xfrm>
                    <a:prstGeom prst="rect">
                      <a:avLst/>
                    </a:prstGeom>
                  </pic:spPr>
                </pic:pic>
              </a:graphicData>
            </a:graphic>
            <wp14:sizeRelH relativeFrom="page">
              <wp14:pctWidth>0</wp14:pctWidth>
            </wp14:sizeRelH>
            <wp14:sizeRelV relativeFrom="page">
              <wp14:pctHeight>0</wp14:pctHeight>
            </wp14:sizeRelV>
          </wp:anchor>
        </w:drawing>
      </w:r>
      <w:r w:rsidR="00C92167" w:rsidRPr="00662548">
        <w:rPr>
          <w:rStyle w:val="tgc"/>
          <w:rFonts w:eastAsiaTheme="majorEastAsia" w:cstheme="minorBidi"/>
          <w:lang w:eastAsia="en-US"/>
        </w:rPr>
        <w:t>Après une semaine riche en sodium</w:t>
      </w:r>
      <w:r w:rsidR="00662548" w:rsidRPr="00662548">
        <w:rPr>
          <w:rStyle w:val="tgc"/>
          <w:rFonts w:eastAsiaTheme="majorEastAsia" w:cstheme="minorBidi"/>
          <w:lang w:eastAsia="en-US"/>
        </w:rPr>
        <w:t xml:space="preserve"> le corps </w:t>
      </w:r>
      <w:r w:rsidR="00C92167" w:rsidRPr="00662548">
        <w:rPr>
          <w:rStyle w:val="tgc"/>
          <w:rFonts w:eastAsiaTheme="majorEastAsia" w:cstheme="minorBidi"/>
          <w:lang w:eastAsia="en-US"/>
        </w:rPr>
        <w:t xml:space="preserve">s’habitue à épargner le potassium et à chasser le sodium, </w:t>
      </w:r>
      <w:r w:rsidR="00662548" w:rsidRPr="00662548">
        <w:rPr>
          <w:rStyle w:val="tgc"/>
          <w:rFonts w:eastAsiaTheme="majorEastAsia" w:cstheme="minorBidi"/>
          <w:lang w:eastAsia="en-US"/>
        </w:rPr>
        <w:t>et la réduction brusque de sodium c</w:t>
      </w:r>
      <w:r w:rsidR="00C92167" w:rsidRPr="00662548">
        <w:rPr>
          <w:rStyle w:val="tgc"/>
          <w:rFonts w:eastAsiaTheme="majorEastAsia" w:cstheme="minorBidi"/>
          <w:lang w:eastAsia="en-US"/>
        </w:rPr>
        <w:t>ré</w:t>
      </w:r>
      <w:r w:rsidR="00662548" w:rsidRPr="00662548">
        <w:rPr>
          <w:rStyle w:val="tgc"/>
          <w:rFonts w:eastAsiaTheme="majorEastAsia" w:cstheme="minorBidi"/>
          <w:lang w:eastAsia="en-US"/>
        </w:rPr>
        <w:t xml:space="preserve">e </w:t>
      </w:r>
      <w:r w:rsidR="00C92167" w:rsidRPr="00662548">
        <w:rPr>
          <w:rStyle w:val="tgc"/>
          <w:rFonts w:eastAsiaTheme="majorEastAsia" w:cstheme="minorBidi"/>
          <w:lang w:eastAsia="en-US"/>
        </w:rPr>
        <w:t xml:space="preserve">un très fort déséquilibre momentané entre le sodium et le potassium, ce qui attire l’eau sous-cutanée dans les cellules musculaires. </w:t>
      </w:r>
      <w:r w:rsidR="00662548" w:rsidRPr="00662548">
        <w:rPr>
          <w:rStyle w:val="tgc"/>
          <w:rFonts w:eastAsiaTheme="majorEastAsia" w:cstheme="minorBidi"/>
          <w:lang w:eastAsia="en-US"/>
        </w:rPr>
        <w:t xml:space="preserve">L’objectif étant de </w:t>
      </w:r>
      <w:r w:rsidR="00C92167" w:rsidRPr="00662548">
        <w:rPr>
          <w:rStyle w:val="tgc"/>
          <w:rFonts w:eastAsiaTheme="majorEastAsia" w:cstheme="minorBidi"/>
          <w:lang w:eastAsia="en-US"/>
        </w:rPr>
        <w:t>perd</w:t>
      </w:r>
      <w:r w:rsidR="00662548" w:rsidRPr="00662548">
        <w:rPr>
          <w:rStyle w:val="tgc"/>
          <w:rFonts w:eastAsiaTheme="majorEastAsia" w:cstheme="minorBidi"/>
          <w:lang w:eastAsia="en-US"/>
        </w:rPr>
        <w:t>re</w:t>
      </w:r>
      <w:r w:rsidR="00C92167" w:rsidRPr="00662548">
        <w:rPr>
          <w:rStyle w:val="tgc"/>
          <w:rFonts w:eastAsiaTheme="majorEastAsia" w:cstheme="minorBidi"/>
          <w:lang w:eastAsia="en-US"/>
        </w:rPr>
        <w:t xml:space="preserve"> </w:t>
      </w:r>
      <w:r w:rsidR="00662548" w:rsidRPr="00662548">
        <w:rPr>
          <w:rStyle w:val="tgc"/>
          <w:rFonts w:eastAsiaTheme="majorEastAsia" w:cstheme="minorBidi"/>
          <w:lang w:eastAsia="en-US"/>
        </w:rPr>
        <w:t xml:space="preserve">le </w:t>
      </w:r>
      <w:r w:rsidR="00C92167" w:rsidRPr="00662548">
        <w:rPr>
          <w:rStyle w:val="tgc"/>
          <w:rFonts w:eastAsiaTheme="majorEastAsia" w:cstheme="minorBidi"/>
          <w:lang w:eastAsia="en-US"/>
        </w:rPr>
        <w:t xml:space="preserve">sodium </w:t>
      </w:r>
      <w:r w:rsidR="00662548" w:rsidRPr="00662548">
        <w:rPr>
          <w:rStyle w:val="tgc"/>
          <w:rFonts w:eastAsiaTheme="majorEastAsia" w:cstheme="minorBidi"/>
          <w:lang w:eastAsia="en-US"/>
        </w:rPr>
        <w:t>mais non le p</w:t>
      </w:r>
      <w:r w:rsidR="00C92167" w:rsidRPr="00662548">
        <w:rPr>
          <w:rStyle w:val="tgc"/>
          <w:rFonts w:eastAsiaTheme="majorEastAsia" w:cstheme="minorBidi"/>
          <w:lang w:eastAsia="en-US"/>
        </w:rPr>
        <w:t xml:space="preserve">otassium, </w:t>
      </w:r>
      <w:r w:rsidR="00767C4D">
        <w:rPr>
          <w:rStyle w:val="tgc"/>
          <w:rFonts w:eastAsiaTheme="majorEastAsia" w:cstheme="minorBidi"/>
          <w:lang w:eastAsia="en-US"/>
        </w:rPr>
        <w:t xml:space="preserve">le résultat est la </w:t>
      </w:r>
      <w:r w:rsidR="00C92167" w:rsidRPr="00662548">
        <w:rPr>
          <w:rStyle w:val="tgc"/>
          <w:rFonts w:eastAsiaTheme="majorEastAsia" w:cstheme="minorBidi"/>
          <w:lang w:eastAsia="en-US"/>
        </w:rPr>
        <w:t>conserv</w:t>
      </w:r>
      <w:r w:rsidR="00767C4D">
        <w:rPr>
          <w:rStyle w:val="tgc"/>
          <w:rFonts w:eastAsiaTheme="majorEastAsia" w:cstheme="minorBidi"/>
          <w:lang w:eastAsia="en-US"/>
        </w:rPr>
        <w:t>ation du v</w:t>
      </w:r>
      <w:r w:rsidR="00C92167" w:rsidRPr="00662548">
        <w:rPr>
          <w:rStyle w:val="tgc"/>
          <w:rFonts w:eastAsiaTheme="majorEastAsia" w:cstheme="minorBidi"/>
          <w:lang w:eastAsia="en-US"/>
        </w:rPr>
        <w:t>olume musculaire</w:t>
      </w:r>
      <w:r w:rsidR="00662548" w:rsidRPr="00662548">
        <w:rPr>
          <w:rStyle w:val="tgc"/>
          <w:rFonts w:eastAsiaTheme="majorEastAsia" w:cstheme="minorBidi"/>
          <w:lang w:eastAsia="en-US"/>
        </w:rPr>
        <w:t xml:space="preserve"> tout en étant plus sec visuellement</w:t>
      </w:r>
      <w:r w:rsidR="00C92167" w:rsidRPr="00662548">
        <w:rPr>
          <w:rStyle w:val="tgc"/>
          <w:rFonts w:eastAsiaTheme="majorEastAsia" w:cstheme="minorBidi"/>
          <w:lang w:eastAsia="en-US"/>
        </w:rPr>
        <w:t xml:space="preserve">. </w:t>
      </w:r>
      <w:r w:rsidR="00662548" w:rsidRPr="00662548">
        <w:rPr>
          <w:rStyle w:val="tgc"/>
          <w:rFonts w:eastAsiaTheme="majorEastAsia" w:cstheme="minorBidi"/>
          <w:lang w:eastAsia="en-US"/>
        </w:rPr>
        <w:t xml:space="preserve">On assiste simplement à une progressive déshydratation extracellulaire au profit d’une vitale hydratation intracellulaire. Le voile hydrique se dissipant, l’athlète va avoir un haut degré de définition musculaire. Ce processus sera d’autant plus remarquable que le rebond glucidique s’opère, car l’arrivée de glucose dans les muscles va y nécessiter une plus forte présence hydrique (1 gr de glycogène nécessite 2.7 gr d’eau), ce qui va </w:t>
      </w:r>
      <w:r w:rsidR="00767C4D">
        <w:rPr>
          <w:rStyle w:val="tgc"/>
          <w:rFonts w:eastAsiaTheme="majorEastAsia" w:cstheme="minorBidi"/>
          <w:lang w:eastAsia="en-US"/>
        </w:rPr>
        <w:t xml:space="preserve">encore </w:t>
      </w:r>
      <w:r w:rsidR="00662548" w:rsidRPr="00662548">
        <w:rPr>
          <w:rStyle w:val="tgc"/>
          <w:rFonts w:eastAsiaTheme="majorEastAsia" w:cstheme="minorBidi"/>
          <w:lang w:eastAsia="en-US"/>
        </w:rPr>
        <w:t>accélérer le processus</w:t>
      </w:r>
      <w:r w:rsidR="006D3268">
        <w:rPr>
          <w:rStyle w:val="tgc"/>
          <w:rFonts w:eastAsiaTheme="majorEastAsia" w:cstheme="minorBidi"/>
          <w:lang w:eastAsia="en-US"/>
        </w:rPr>
        <w:t xml:space="preserve">. </w:t>
      </w:r>
      <w:r w:rsidR="00767C4D">
        <w:rPr>
          <w:rStyle w:val="tgc"/>
          <w:rFonts w:eastAsiaTheme="majorEastAsia" w:cstheme="minorBidi"/>
          <w:lang w:eastAsia="en-US"/>
        </w:rPr>
        <w:t>Il faut s</w:t>
      </w:r>
      <w:r w:rsidR="006D3268">
        <w:rPr>
          <w:rStyle w:val="tgc"/>
          <w:rFonts w:eastAsiaTheme="majorEastAsia" w:cstheme="minorBidi"/>
          <w:lang w:eastAsia="en-US"/>
        </w:rPr>
        <w:t>e rappeler que la réduction de sodi</w:t>
      </w:r>
      <w:r w:rsidR="00767C4D">
        <w:rPr>
          <w:rStyle w:val="tgc"/>
          <w:rFonts w:eastAsiaTheme="majorEastAsia" w:cstheme="minorBidi"/>
          <w:lang w:eastAsia="en-US"/>
        </w:rPr>
        <w:t xml:space="preserve">um est très importante </w:t>
      </w:r>
      <w:r w:rsidR="006D3268">
        <w:rPr>
          <w:rStyle w:val="tgc"/>
          <w:rFonts w:eastAsiaTheme="majorEastAsia" w:cstheme="minorBidi"/>
          <w:lang w:eastAsia="en-US"/>
        </w:rPr>
        <w:t xml:space="preserve">dans cette phase, car </w:t>
      </w:r>
      <w:r w:rsidR="006D3268" w:rsidRPr="006D3268">
        <w:rPr>
          <w:rStyle w:val="tgc"/>
          <w:rFonts w:eastAsiaTheme="majorEastAsia" w:cstheme="minorBidi"/>
          <w:lang w:eastAsia="en-US"/>
        </w:rPr>
        <w:t>la recharge glucidique va entrainer une considérable remontée de glycémie et donc un</w:t>
      </w:r>
      <w:r w:rsidR="00767C4D">
        <w:rPr>
          <w:rStyle w:val="tgc"/>
          <w:rFonts w:eastAsiaTheme="majorEastAsia" w:cstheme="minorBidi"/>
          <w:lang w:eastAsia="en-US"/>
        </w:rPr>
        <w:t>e insulinémie plus élevée, hors</w:t>
      </w:r>
      <w:r w:rsidR="006D3268" w:rsidRPr="006D3268">
        <w:rPr>
          <w:rStyle w:val="tgc"/>
          <w:rFonts w:eastAsiaTheme="majorEastAsia" w:cstheme="minorBidi"/>
          <w:lang w:eastAsia="en-US"/>
        </w:rPr>
        <w:t xml:space="preserve"> l’insuline est une hormone qui retient le sodium dans l’organisme</w:t>
      </w:r>
      <w:r w:rsidR="006D3268">
        <w:rPr>
          <w:rStyle w:val="tgc"/>
          <w:rFonts w:eastAsiaTheme="majorEastAsia" w:cstheme="minorBidi"/>
          <w:lang w:eastAsia="en-US"/>
        </w:rPr>
        <w:t xml:space="preserve">, et sa présence à hautes doses serait totalement </w:t>
      </w:r>
      <w:r w:rsidR="003619DD">
        <w:rPr>
          <w:rStyle w:val="tgc"/>
          <w:rFonts w:eastAsiaTheme="majorEastAsia" w:cstheme="minorBidi"/>
          <w:lang w:eastAsia="en-US"/>
        </w:rPr>
        <w:t>contre-productive</w:t>
      </w:r>
      <w:r w:rsidR="006D3268" w:rsidRPr="006D3268">
        <w:rPr>
          <w:rStyle w:val="tgc"/>
          <w:rFonts w:eastAsiaTheme="majorEastAsia" w:cstheme="minorBidi"/>
          <w:lang w:eastAsia="en-US"/>
        </w:rPr>
        <w:t>.</w:t>
      </w:r>
      <w:r w:rsidR="006D3268" w:rsidRPr="008A1856">
        <w:rPr>
          <w:rFonts w:ascii="Arial" w:hAnsi="Arial" w:cs="Arial"/>
          <w:color w:val="505050"/>
          <w:sz w:val="20"/>
          <w:szCs w:val="20"/>
        </w:rPr>
        <w:br/>
      </w:r>
      <w:hyperlink r:id="rId28" w:history="1">
        <w:r w:rsidR="00C7473A">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http://www.bodybuilding-coach.fr/WEFiles/Image/empty.png" href="http://www.afbbf-ifbb.fr/" style="width:.65pt;height:.65pt;visibility:visible;mso-wrap-style:square" o:button="t">
              <v:fill o:detectmouseclick="t"/>
              <v:imagedata r:id="rId29" o:title="empty"/>
            </v:shape>
          </w:pict>
        </w:r>
      </w:hyperlink>
    </w:p>
    <w:p w:rsidR="00E8754D" w:rsidRPr="00E37C03" w:rsidRDefault="0083066A" w:rsidP="00767C4D">
      <w:pPr>
        <w:spacing w:after="0" w:line="240" w:lineRule="auto"/>
        <w:rPr>
          <w:rStyle w:val="tgc"/>
          <w:rFonts w:eastAsiaTheme="majorEastAsia"/>
        </w:rPr>
      </w:pPr>
      <w:r>
        <w:rPr>
          <w:rFonts w:eastAsiaTheme="majorEastAsia"/>
          <w:noProof/>
          <w:lang w:eastAsia="fr-FR"/>
        </w:rPr>
        <w:drawing>
          <wp:anchor distT="0" distB="0" distL="114300" distR="114300" simplePos="0" relativeHeight="251661312" behindDoc="0" locked="0" layoutInCell="1" allowOverlap="1" wp14:anchorId="0B2A9772" wp14:editId="7C00B5A5">
            <wp:simplePos x="0" y="0"/>
            <wp:positionH relativeFrom="column">
              <wp:posOffset>1270</wp:posOffset>
            </wp:positionH>
            <wp:positionV relativeFrom="paragraph">
              <wp:posOffset>1802130</wp:posOffset>
            </wp:positionV>
            <wp:extent cx="3168650" cy="20002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miner-retention-eau-cat.jpg"/>
                    <pic:cNvPicPr/>
                  </pic:nvPicPr>
                  <pic:blipFill>
                    <a:blip r:embed="rId30">
                      <a:extLst>
                        <a:ext uri="{28A0092B-C50C-407E-A947-70E740481C1C}">
                          <a14:useLocalDpi xmlns:a14="http://schemas.microsoft.com/office/drawing/2010/main" val="0"/>
                        </a:ext>
                      </a:extLst>
                    </a:blip>
                    <a:stretch>
                      <a:fillRect/>
                    </a:stretch>
                  </pic:blipFill>
                  <pic:spPr>
                    <a:xfrm>
                      <a:off x="0" y="0"/>
                      <a:ext cx="3168650" cy="2000250"/>
                    </a:xfrm>
                    <a:prstGeom prst="rect">
                      <a:avLst/>
                    </a:prstGeom>
                  </pic:spPr>
                </pic:pic>
              </a:graphicData>
            </a:graphic>
            <wp14:sizeRelH relativeFrom="page">
              <wp14:pctWidth>0</wp14:pctWidth>
            </wp14:sizeRelH>
            <wp14:sizeRelV relativeFrom="page">
              <wp14:pctHeight>0</wp14:pctHeight>
            </wp14:sizeRelV>
          </wp:anchor>
        </w:drawing>
      </w:r>
      <w:r w:rsidR="00E8754D" w:rsidRPr="00E37C03">
        <w:rPr>
          <w:rStyle w:val="tgc"/>
          <w:rFonts w:ascii="Times New Roman" w:eastAsiaTheme="majorEastAsia" w:hAnsi="Times New Roman"/>
          <w:sz w:val="24"/>
          <w:szCs w:val="24"/>
        </w:rPr>
        <w:t xml:space="preserve">Durant ces deux derniers jours </w:t>
      </w:r>
      <w:r w:rsidR="00767C4D" w:rsidRPr="00E37C03">
        <w:rPr>
          <w:rStyle w:val="tgc"/>
          <w:rFonts w:ascii="Times New Roman" w:eastAsiaTheme="majorEastAsia" w:hAnsi="Times New Roman"/>
          <w:sz w:val="24"/>
          <w:szCs w:val="24"/>
        </w:rPr>
        <w:t xml:space="preserve">de restriction en sodium </w:t>
      </w:r>
      <w:r w:rsidR="00E8754D" w:rsidRPr="00E37C03">
        <w:rPr>
          <w:rStyle w:val="tgc"/>
          <w:rFonts w:ascii="Times New Roman" w:eastAsiaTheme="majorEastAsia" w:hAnsi="Times New Roman"/>
          <w:sz w:val="24"/>
          <w:szCs w:val="24"/>
        </w:rPr>
        <w:t xml:space="preserve">il conviendra également d’augmenter son apport en potassium, car en situation de déshydratation la fuite cellulaire de ce </w:t>
      </w:r>
      <w:r w:rsidR="00767C4D" w:rsidRPr="00E37C03">
        <w:rPr>
          <w:rStyle w:val="tgc"/>
          <w:rFonts w:ascii="Times New Roman" w:eastAsiaTheme="majorEastAsia" w:hAnsi="Times New Roman"/>
          <w:sz w:val="24"/>
          <w:szCs w:val="24"/>
        </w:rPr>
        <w:t>minéral peut devenir importante</w:t>
      </w:r>
      <w:r w:rsidR="00E8754D" w:rsidRPr="00E37C03">
        <w:rPr>
          <w:rStyle w:val="tgc"/>
          <w:rFonts w:ascii="Times New Roman" w:eastAsiaTheme="majorEastAsia" w:hAnsi="Times New Roman"/>
          <w:sz w:val="24"/>
          <w:szCs w:val="24"/>
        </w:rPr>
        <w:t xml:space="preserve"> et son élimination rénale s’accroit considérablement (faute à une sécr</w:t>
      </w:r>
      <w:r w:rsidR="00767C4D" w:rsidRPr="00E37C03">
        <w:rPr>
          <w:rStyle w:val="tgc"/>
          <w:rFonts w:ascii="Times New Roman" w:eastAsiaTheme="majorEastAsia" w:hAnsi="Times New Roman"/>
          <w:sz w:val="24"/>
          <w:szCs w:val="24"/>
        </w:rPr>
        <w:t xml:space="preserve">étion d’aldostérone de plus en plus </w:t>
      </w:r>
      <w:r w:rsidR="00E8754D" w:rsidRPr="00E37C03">
        <w:rPr>
          <w:rStyle w:val="tgc"/>
          <w:rFonts w:ascii="Times New Roman" w:eastAsiaTheme="majorEastAsia" w:hAnsi="Times New Roman"/>
          <w:sz w:val="24"/>
          <w:szCs w:val="24"/>
        </w:rPr>
        <w:t xml:space="preserve">élevée). </w:t>
      </w:r>
      <w:r w:rsidR="00767C4D" w:rsidRPr="00E37C03">
        <w:rPr>
          <w:rStyle w:val="tgc"/>
          <w:rFonts w:ascii="Times New Roman" w:eastAsiaTheme="majorEastAsia" w:hAnsi="Times New Roman"/>
          <w:sz w:val="24"/>
          <w:szCs w:val="24"/>
        </w:rPr>
        <w:t xml:space="preserve">Pour </w:t>
      </w:r>
      <w:r w:rsidR="00E8754D" w:rsidRPr="00E37C03">
        <w:rPr>
          <w:rStyle w:val="tgc"/>
          <w:rFonts w:ascii="Times New Roman" w:eastAsiaTheme="majorEastAsia" w:hAnsi="Times New Roman"/>
          <w:sz w:val="24"/>
          <w:szCs w:val="24"/>
        </w:rPr>
        <w:t xml:space="preserve">optimiser le rebond il </w:t>
      </w:r>
      <w:r w:rsidR="00767C4D" w:rsidRPr="00E37C03">
        <w:rPr>
          <w:rStyle w:val="tgc"/>
          <w:rFonts w:ascii="Times New Roman" w:eastAsiaTheme="majorEastAsia" w:hAnsi="Times New Roman"/>
          <w:sz w:val="24"/>
          <w:szCs w:val="24"/>
        </w:rPr>
        <w:t xml:space="preserve">faut </w:t>
      </w:r>
      <w:r w:rsidR="00E8754D" w:rsidRPr="00E37C03">
        <w:rPr>
          <w:rStyle w:val="tgc"/>
          <w:rFonts w:ascii="Times New Roman" w:eastAsiaTheme="majorEastAsia" w:hAnsi="Times New Roman"/>
          <w:sz w:val="24"/>
          <w:szCs w:val="24"/>
        </w:rPr>
        <w:t xml:space="preserve">conserver une </w:t>
      </w:r>
      <w:r w:rsidR="00767C4D" w:rsidRPr="00E37C03">
        <w:rPr>
          <w:rStyle w:val="tgc"/>
          <w:rFonts w:ascii="Times New Roman" w:eastAsiaTheme="majorEastAsia" w:hAnsi="Times New Roman"/>
          <w:sz w:val="24"/>
          <w:szCs w:val="24"/>
        </w:rPr>
        <w:t xml:space="preserve">haute </w:t>
      </w:r>
      <w:r w:rsidR="00E8754D" w:rsidRPr="00E37C03">
        <w:rPr>
          <w:rStyle w:val="tgc"/>
          <w:rFonts w:ascii="Times New Roman" w:eastAsiaTheme="majorEastAsia" w:hAnsi="Times New Roman"/>
          <w:sz w:val="24"/>
          <w:szCs w:val="24"/>
        </w:rPr>
        <w:t>teneur intracellulaire en potassium, car ce minéral attire l’eau extracellulaire à l’intérieur des cellules, ce qui amplifie la déshydratation sous-cutanée. Mais au-delà de l’intérêt esthétique, conserver un bon équilibre intracellulaire de ce minéral est également gage de bonne santé, car une carence en potassium (hypokaliémie) entraine une faiblesse et des crampes musculaires, alors qu’inversement une overdose de ce minéral (hyperkaliémie) entraine des accidents cardiaques graves (</w:t>
      </w:r>
      <w:r w:rsidR="00767C4D" w:rsidRPr="00E37C03">
        <w:rPr>
          <w:rStyle w:val="tgc"/>
          <w:rFonts w:ascii="Times New Roman" w:eastAsiaTheme="majorEastAsia" w:hAnsi="Times New Roman"/>
          <w:sz w:val="24"/>
          <w:szCs w:val="24"/>
        </w:rPr>
        <w:t xml:space="preserve">ainsi </w:t>
      </w:r>
      <w:r w:rsidR="00E8754D" w:rsidRPr="00E37C03">
        <w:rPr>
          <w:rStyle w:val="tgc"/>
          <w:rFonts w:ascii="Times New Roman" w:eastAsiaTheme="majorEastAsia" w:hAnsi="Times New Roman"/>
          <w:sz w:val="24"/>
          <w:szCs w:val="24"/>
        </w:rPr>
        <w:t xml:space="preserve">les athlètes </w:t>
      </w:r>
      <w:r w:rsidR="00767C4D" w:rsidRPr="00E37C03">
        <w:rPr>
          <w:rStyle w:val="tgc"/>
          <w:rFonts w:ascii="Times New Roman" w:eastAsiaTheme="majorEastAsia" w:hAnsi="Times New Roman"/>
          <w:sz w:val="24"/>
          <w:szCs w:val="24"/>
        </w:rPr>
        <w:t>avec des troubles c</w:t>
      </w:r>
      <w:r w:rsidR="00E8754D" w:rsidRPr="00E37C03">
        <w:rPr>
          <w:rStyle w:val="tgc"/>
          <w:rFonts w:ascii="Times New Roman" w:eastAsiaTheme="majorEastAsia" w:hAnsi="Times New Roman"/>
          <w:sz w:val="24"/>
          <w:szCs w:val="24"/>
        </w:rPr>
        <w:t xml:space="preserve">ardiaques doivent éviter </w:t>
      </w:r>
      <w:r w:rsidR="00767C4D" w:rsidRPr="00E37C03">
        <w:rPr>
          <w:rStyle w:val="tgc"/>
          <w:rFonts w:ascii="Times New Roman" w:eastAsiaTheme="majorEastAsia" w:hAnsi="Times New Roman"/>
          <w:sz w:val="24"/>
          <w:szCs w:val="24"/>
        </w:rPr>
        <w:t xml:space="preserve">cette </w:t>
      </w:r>
      <w:r w:rsidR="00E8754D" w:rsidRPr="00E37C03">
        <w:rPr>
          <w:rStyle w:val="tgc"/>
          <w:rFonts w:ascii="Times New Roman" w:eastAsiaTheme="majorEastAsia" w:hAnsi="Times New Roman"/>
          <w:sz w:val="24"/>
          <w:szCs w:val="24"/>
        </w:rPr>
        <w:t>balance sodium / potassium).</w:t>
      </w:r>
    </w:p>
    <w:p w:rsidR="00C92167" w:rsidRPr="003E6DF3" w:rsidRDefault="00CB2465" w:rsidP="0083066A">
      <w:pPr>
        <w:pStyle w:val="NormalWeb"/>
        <w:shd w:val="clear" w:color="auto" w:fill="FFFFFF"/>
        <w:spacing w:before="240" w:beforeAutospacing="0" w:after="240" w:afterAutospacing="0"/>
        <w:rPr>
          <w:rStyle w:val="tgc"/>
          <w:rFonts w:eastAsiaTheme="majorEastAsia" w:cstheme="minorBidi"/>
          <w:lang w:eastAsia="en-US"/>
        </w:rPr>
      </w:pPr>
      <w:r w:rsidRPr="003E6DF3">
        <w:rPr>
          <w:rStyle w:val="tgc"/>
          <w:rFonts w:eastAsiaTheme="majorEastAsia" w:cstheme="minorBidi"/>
          <w:lang w:eastAsia="en-US"/>
        </w:rPr>
        <w:t xml:space="preserve">Le jour du concours </w:t>
      </w:r>
      <w:r w:rsidR="00C92167" w:rsidRPr="003E6DF3">
        <w:rPr>
          <w:rStyle w:val="tgc"/>
          <w:rFonts w:eastAsiaTheme="majorEastAsia" w:cstheme="minorBidi"/>
          <w:lang w:eastAsia="en-US"/>
        </w:rPr>
        <w:t xml:space="preserve">la plupart des </w:t>
      </w:r>
      <w:r w:rsidRPr="003E6DF3">
        <w:rPr>
          <w:rStyle w:val="tgc"/>
          <w:rFonts w:eastAsiaTheme="majorEastAsia" w:cstheme="minorBidi"/>
          <w:lang w:eastAsia="en-US"/>
        </w:rPr>
        <w:t xml:space="preserve">athlètes </w:t>
      </w:r>
      <w:r w:rsidR="00C92167" w:rsidRPr="003E6DF3">
        <w:rPr>
          <w:rStyle w:val="tgc"/>
          <w:rFonts w:eastAsiaTheme="majorEastAsia" w:cstheme="minorBidi"/>
          <w:lang w:eastAsia="en-US"/>
        </w:rPr>
        <w:t xml:space="preserve">peuvent manger salé et </w:t>
      </w:r>
      <w:r w:rsidRPr="003E6DF3">
        <w:rPr>
          <w:rStyle w:val="tgc"/>
          <w:rFonts w:eastAsiaTheme="majorEastAsia" w:cstheme="minorBidi"/>
          <w:lang w:eastAsia="en-US"/>
        </w:rPr>
        <w:t>boire abondamment</w:t>
      </w:r>
      <w:r w:rsidR="00C92167" w:rsidRPr="003E6DF3">
        <w:rPr>
          <w:rStyle w:val="tgc"/>
          <w:rFonts w:eastAsiaTheme="majorEastAsia" w:cstheme="minorBidi"/>
          <w:lang w:eastAsia="en-US"/>
        </w:rPr>
        <w:t xml:space="preserve"> afin d’augmenter très rapidement le volume sanguin circulant dans les muscles</w:t>
      </w:r>
      <w:r w:rsidRPr="003E6DF3">
        <w:rPr>
          <w:rStyle w:val="tgc"/>
          <w:rFonts w:eastAsiaTheme="majorEastAsia" w:cstheme="minorBidi"/>
          <w:lang w:eastAsia="en-US"/>
        </w:rPr>
        <w:t xml:space="preserve"> – </w:t>
      </w:r>
      <w:r w:rsidR="00C92167" w:rsidRPr="003E6DF3">
        <w:rPr>
          <w:rStyle w:val="tgc"/>
          <w:rFonts w:eastAsiaTheme="majorEastAsia" w:cstheme="minorBidi"/>
          <w:lang w:eastAsia="en-US"/>
        </w:rPr>
        <w:t>8</w:t>
      </w:r>
      <w:r w:rsidRPr="003E6DF3">
        <w:rPr>
          <w:rStyle w:val="tgc"/>
          <w:rFonts w:eastAsiaTheme="majorEastAsia" w:cstheme="minorBidi"/>
          <w:lang w:eastAsia="en-US"/>
        </w:rPr>
        <w:t xml:space="preserve"> </w:t>
      </w:r>
      <w:proofErr w:type="spellStart"/>
      <w:r w:rsidR="00C92167" w:rsidRPr="003E6DF3">
        <w:rPr>
          <w:rStyle w:val="tgc"/>
          <w:rFonts w:eastAsiaTheme="majorEastAsia" w:cstheme="minorBidi"/>
          <w:lang w:eastAsia="en-US"/>
        </w:rPr>
        <w:t>g</w:t>
      </w:r>
      <w:r w:rsidRPr="003E6DF3">
        <w:rPr>
          <w:rStyle w:val="tgc"/>
          <w:rFonts w:eastAsiaTheme="majorEastAsia" w:cstheme="minorBidi"/>
          <w:lang w:eastAsia="en-US"/>
        </w:rPr>
        <w:t>rs</w:t>
      </w:r>
      <w:proofErr w:type="spellEnd"/>
      <w:r w:rsidR="00C92167" w:rsidRPr="003E6DF3">
        <w:rPr>
          <w:rStyle w:val="tgc"/>
          <w:rFonts w:eastAsiaTheme="majorEastAsia" w:cstheme="minorBidi"/>
          <w:lang w:eastAsia="en-US"/>
        </w:rPr>
        <w:t xml:space="preserve"> de sel ret</w:t>
      </w:r>
      <w:r w:rsidRPr="003E6DF3">
        <w:rPr>
          <w:rStyle w:val="tgc"/>
          <w:rFonts w:eastAsiaTheme="majorEastAsia" w:cstheme="minorBidi"/>
          <w:lang w:eastAsia="en-US"/>
        </w:rPr>
        <w:t xml:space="preserve">ienne un </w:t>
      </w:r>
      <w:r w:rsidR="00C92167" w:rsidRPr="003E6DF3">
        <w:rPr>
          <w:rStyle w:val="tgc"/>
          <w:rFonts w:eastAsiaTheme="majorEastAsia" w:cstheme="minorBidi"/>
          <w:lang w:eastAsia="en-US"/>
        </w:rPr>
        <w:t>litre d’eau</w:t>
      </w:r>
      <w:r w:rsidRPr="003E6DF3">
        <w:rPr>
          <w:rStyle w:val="tgc"/>
          <w:rFonts w:eastAsiaTheme="majorEastAsia" w:cstheme="minorBidi"/>
          <w:lang w:eastAsia="en-US"/>
        </w:rPr>
        <w:t xml:space="preserve"> – mais les personnes trop stressées l</w:t>
      </w:r>
      <w:r w:rsidR="00C92167" w:rsidRPr="003E6DF3">
        <w:rPr>
          <w:rStyle w:val="tgc"/>
          <w:rFonts w:eastAsiaTheme="majorEastAsia" w:cstheme="minorBidi"/>
          <w:lang w:eastAsia="en-US"/>
        </w:rPr>
        <w:t xml:space="preserve">e jour de la compétition </w:t>
      </w:r>
      <w:r w:rsidRPr="003E6DF3">
        <w:rPr>
          <w:rStyle w:val="tgc"/>
          <w:rFonts w:eastAsiaTheme="majorEastAsia" w:cstheme="minorBidi"/>
          <w:lang w:eastAsia="en-US"/>
        </w:rPr>
        <w:t xml:space="preserve">doivent </w:t>
      </w:r>
      <w:r w:rsidR="00C92167" w:rsidRPr="003E6DF3">
        <w:rPr>
          <w:rStyle w:val="tgc"/>
          <w:rFonts w:eastAsiaTheme="majorEastAsia" w:cstheme="minorBidi"/>
          <w:lang w:eastAsia="en-US"/>
        </w:rPr>
        <w:t xml:space="preserve">s’abstenir de </w:t>
      </w:r>
      <w:r w:rsidRPr="003E6DF3">
        <w:rPr>
          <w:rStyle w:val="tgc"/>
          <w:rFonts w:eastAsiaTheme="majorEastAsia" w:cstheme="minorBidi"/>
          <w:lang w:eastAsia="en-US"/>
        </w:rPr>
        <w:t xml:space="preserve">procéder ainsi, car l’excès de supplémentation en potassium couplé au stress de la compétition provoquent une libération plus rapide et massive </w:t>
      </w:r>
      <w:r w:rsidR="0083066A">
        <w:rPr>
          <w:rStyle w:val="tgc"/>
          <w:rFonts w:eastAsiaTheme="majorEastAsia" w:cstheme="minorBidi"/>
          <w:lang w:eastAsia="en-US"/>
        </w:rPr>
        <w:lastRenderedPageBreak/>
        <w:t>d</w:t>
      </w:r>
      <w:r w:rsidR="00C92167" w:rsidRPr="003E6DF3">
        <w:rPr>
          <w:rStyle w:val="tgc"/>
          <w:rFonts w:eastAsiaTheme="majorEastAsia" w:cstheme="minorBidi"/>
          <w:lang w:eastAsia="en-US"/>
        </w:rPr>
        <w:t xml:space="preserve">’aldostérone au moment </w:t>
      </w:r>
      <w:r w:rsidRPr="003E6DF3">
        <w:rPr>
          <w:rStyle w:val="tgc"/>
          <w:rFonts w:eastAsiaTheme="majorEastAsia" w:cstheme="minorBidi"/>
          <w:lang w:eastAsia="en-US"/>
        </w:rPr>
        <w:t xml:space="preserve">de la recharge en </w:t>
      </w:r>
      <w:r w:rsidR="00C92167" w:rsidRPr="003E6DF3">
        <w:rPr>
          <w:rStyle w:val="tgc"/>
          <w:rFonts w:eastAsiaTheme="majorEastAsia" w:cstheme="minorBidi"/>
          <w:lang w:eastAsia="en-US"/>
        </w:rPr>
        <w:t>sodium</w:t>
      </w:r>
      <w:r w:rsidR="00720FB2" w:rsidRPr="003E6DF3">
        <w:rPr>
          <w:rStyle w:val="tgc"/>
          <w:rFonts w:eastAsiaTheme="majorEastAsia" w:cstheme="minorBidi"/>
          <w:lang w:eastAsia="en-US"/>
        </w:rPr>
        <w:t xml:space="preserve">, ce qui provoque l’effet inverse sur la rétention d’eau extra musculaire. Pour des personnes qui font de la rétention d’eau très facilement </w:t>
      </w:r>
      <w:r w:rsidR="003E6DF3" w:rsidRPr="003E6DF3">
        <w:rPr>
          <w:rStyle w:val="tgc"/>
          <w:rFonts w:eastAsiaTheme="majorEastAsia" w:cstheme="minorBidi"/>
          <w:lang w:eastAsia="en-US"/>
        </w:rPr>
        <w:t>il faut éviter le sodium jusqu’au dernier moment, car ces personnes ont u</w:t>
      </w:r>
      <w:r w:rsidR="00C92167" w:rsidRPr="003E6DF3">
        <w:rPr>
          <w:rStyle w:val="tgc"/>
          <w:rFonts w:eastAsiaTheme="majorEastAsia" w:cstheme="minorBidi"/>
          <w:lang w:eastAsia="en-US"/>
        </w:rPr>
        <w:t>n capital d’eau utilisable par les cellules musculaires pour se recharger en glycogène</w:t>
      </w:r>
      <w:r w:rsidR="003E6DF3" w:rsidRPr="003E6DF3">
        <w:rPr>
          <w:rStyle w:val="tgc"/>
          <w:rFonts w:eastAsiaTheme="majorEastAsia" w:cstheme="minorBidi"/>
          <w:lang w:eastAsia="en-US"/>
        </w:rPr>
        <w:t xml:space="preserve">. Ces personnes </w:t>
      </w:r>
      <w:r w:rsidR="00E709CF">
        <w:rPr>
          <w:rFonts w:eastAsiaTheme="majorEastAsia" w:cstheme="minorBidi"/>
          <w:noProof/>
        </w:rPr>
        <w:drawing>
          <wp:anchor distT="0" distB="0" distL="114300" distR="114300" simplePos="0" relativeHeight="251662336" behindDoc="0" locked="0" layoutInCell="1" allowOverlap="1" wp14:anchorId="5BD1965B" wp14:editId="128203D1">
            <wp:simplePos x="0" y="0"/>
            <wp:positionH relativeFrom="column">
              <wp:posOffset>46355</wp:posOffset>
            </wp:positionH>
            <wp:positionV relativeFrom="paragraph">
              <wp:posOffset>859155</wp:posOffset>
            </wp:positionV>
            <wp:extent cx="1714500" cy="17145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jpg"/>
                    <pic:cNvPicPr/>
                  </pic:nvPicPr>
                  <pic:blipFill>
                    <a:blip r:embed="rId31">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rsidR="003E6DF3" w:rsidRPr="003E6DF3">
        <w:rPr>
          <w:rStyle w:val="tgc"/>
          <w:rFonts w:eastAsiaTheme="majorEastAsia" w:cstheme="minorBidi"/>
          <w:lang w:eastAsia="en-US"/>
        </w:rPr>
        <w:t xml:space="preserve">doivent </w:t>
      </w:r>
      <w:r w:rsidR="00C92167" w:rsidRPr="003E6DF3">
        <w:rPr>
          <w:rStyle w:val="tgc"/>
          <w:rFonts w:eastAsiaTheme="majorEastAsia" w:cstheme="minorBidi"/>
          <w:lang w:eastAsia="en-US"/>
        </w:rPr>
        <w:t xml:space="preserve">diminuer </w:t>
      </w:r>
      <w:r w:rsidR="003E6DF3" w:rsidRPr="003E6DF3">
        <w:rPr>
          <w:rStyle w:val="tgc"/>
          <w:rFonts w:eastAsiaTheme="majorEastAsia" w:cstheme="minorBidi"/>
          <w:lang w:eastAsia="en-US"/>
        </w:rPr>
        <w:t xml:space="preserve">les </w:t>
      </w:r>
      <w:r w:rsidR="00C92167" w:rsidRPr="003E6DF3">
        <w:rPr>
          <w:rStyle w:val="tgc"/>
          <w:rFonts w:eastAsiaTheme="majorEastAsia" w:cstheme="minorBidi"/>
          <w:lang w:eastAsia="en-US"/>
        </w:rPr>
        <w:t>apport</w:t>
      </w:r>
      <w:r w:rsidR="003E6DF3" w:rsidRPr="003E6DF3">
        <w:rPr>
          <w:rStyle w:val="tgc"/>
          <w:rFonts w:eastAsiaTheme="majorEastAsia" w:cstheme="minorBidi"/>
          <w:lang w:eastAsia="en-US"/>
        </w:rPr>
        <w:t>s</w:t>
      </w:r>
      <w:r w:rsidR="00C92167" w:rsidRPr="003E6DF3">
        <w:rPr>
          <w:rStyle w:val="tgc"/>
          <w:rFonts w:eastAsiaTheme="majorEastAsia" w:cstheme="minorBidi"/>
          <w:lang w:eastAsia="en-US"/>
        </w:rPr>
        <w:t xml:space="preserve"> </w:t>
      </w:r>
      <w:r w:rsidR="003E6DF3" w:rsidRPr="003E6DF3">
        <w:rPr>
          <w:rStyle w:val="tgc"/>
          <w:rFonts w:eastAsiaTheme="majorEastAsia" w:cstheme="minorBidi"/>
          <w:lang w:eastAsia="en-US"/>
        </w:rPr>
        <w:t xml:space="preserve">en </w:t>
      </w:r>
      <w:r w:rsidR="00C92167" w:rsidRPr="003E6DF3">
        <w:rPr>
          <w:rStyle w:val="tgc"/>
          <w:rFonts w:eastAsiaTheme="majorEastAsia" w:cstheme="minorBidi"/>
          <w:lang w:eastAsia="en-US"/>
        </w:rPr>
        <w:t>liquide dans les 24 heures qui précèdent la compétition</w:t>
      </w:r>
      <w:r w:rsidR="003E6DF3" w:rsidRPr="003E6DF3">
        <w:rPr>
          <w:rStyle w:val="tgc"/>
          <w:rFonts w:eastAsiaTheme="majorEastAsia" w:cstheme="minorBidi"/>
          <w:lang w:eastAsia="en-US"/>
        </w:rPr>
        <w:t xml:space="preserve"> pour que l’eau sous-cutanée soit « </w:t>
      </w:r>
      <w:r w:rsidR="00C92167" w:rsidRPr="003E6DF3">
        <w:rPr>
          <w:rStyle w:val="tgc"/>
          <w:rFonts w:eastAsiaTheme="majorEastAsia" w:cstheme="minorBidi"/>
          <w:lang w:eastAsia="en-US"/>
        </w:rPr>
        <w:t>aspirée</w:t>
      </w:r>
      <w:r w:rsidR="003E6DF3" w:rsidRPr="003E6DF3">
        <w:rPr>
          <w:rStyle w:val="tgc"/>
          <w:rFonts w:eastAsiaTheme="majorEastAsia" w:cstheme="minorBidi"/>
          <w:lang w:eastAsia="en-US"/>
        </w:rPr>
        <w:t> »</w:t>
      </w:r>
      <w:r w:rsidR="00C92167" w:rsidRPr="003E6DF3">
        <w:rPr>
          <w:rStyle w:val="tgc"/>
          <w:rFonts w:eastAsiaTheme="majorEastAsia" w:cstheme="minorBidi"/>
          <w:lang w:eastAsia="en-US"/>
        </w:rPr>
        <w:t xml:space="preserve"> par les muscles qui se rechargent en glycogène. Le peu d’eau </w:t>
      </w:r>
      <w:r w:rsidR="003E6DF3" w:rsidRPr="003E6DF3">
        <w:rPr>
          <w:rStyle w:val="tgc"/>
          <w:rFonts w:eastAsiaTheme="majorEastAsia" w:cstheme="minorBidi"/>
          <w:lang w:eastAsia="en-US"/>
        </w:rPr>
        <w:t xml:space="preserve">consommée doit être </w:t>
      </w:r>
      <w:r w:rsidR="00C92167" w:rsidRPr="003E6DF3">
        <w:rPr>
          <w:rStyle w:val="tgc"/>
          <w:rFonts w:eastAsiaTheme="majorEastAsia" w:cstheme="minorBidi"/>
          <w:lang w:eastAsia="en-US"/>
        </w:rPr>
        <w:t>très pauvre en sodium</w:t>
      </w:r>
      <w:r w:rsidR="003E6DF3" w:rsidRPr="003E6DF3">
        <w:rPr>
          <w:rStyle w:val="tgc"/>
          <w:rFonts w:eastAsiaTheme="majorEastAsia" w:cstheme="minorBidi"/>
          <w:lang w:eastAsia="en-US"/>
        </w:rPr>
        <w:t>, et le fait de couper l’eau la veille au soir est une pratique très répandue. Afin de pallier à la soif, la consommation de café noir en modération est bienvenue.</w:t>
      </w:r>
    </w:p>
    <w:p w:rsidR="00C92167" w:rsidRPr="00C56D10" w:rsidRDefault="003E6DF3" w:rsidP="00C92167">
      <w:pPr>
        <w:pStyle w:val="NormalWeb"/>
        <w:shd w:val="clear" w:color="auto" w:fill="FFFFFF"/>
        <w:spacing w:before="240" w:beforeAutospacing="0" w:after="240" w:afterAutospacing="0"/>
        <w:rPr>
          <w:rStyle w:val="tgc"/>
          <w:rFonts w:eastAsiaTheme="majorEastAsia" w:cstheme="minorBidi"/>
          <w:lang w:eastAsia="en-US"/>
        </w:rPr>
      </w:pPr>
      <w:r w:rsidRPr="00C56D10">
        <w:rPr>
          <w:rStyle w:val="tgc"/>
          <w:rFonts w:eastAsiaTheme="majorEastAsia" w:cstheme="minorBidi"/>
          <w:lang w:eastAsia="en-US"/>
        </w:rPr>
        <w:t xml:space="preserve">A noter que la recharge trop abondante en hydrates de carbone le jour de la compétition est inutile, car il n’y a pas d’apport hydrique suffisant pour les </w:t>
      </w:r>
      <w:r w:rsidR="00C56D10" w:rsidRPr="00C56D10">
        <w:rPr>
          <w:rStyle w:val="tgc"/>
          <w:rFonts w:eastAsiaTheme="majorEastAsia" w:cstheme="minorBidi"/>
          <w:lang w:eastAsia="en-US"/>
        </w:rPr>
        <w:t>transformer</w:t>
      </w:r>
      <w:r w:rsidRPr="00C56D10">
        <w:rPr>
          <w:rStyle w:val="tgc"/>
          <w:rFonts w:eastAsiaTheme="majorEastAsia" w:cstheme="minorBidi"/>
          <w:lang w:eastAsia="en-US"/>
        </w:rPr>
        <w:t xml:space="preserve"> en </w:t>
      </w:r>
      <w:r w:rsidR="00C56D10" w:rsidRPr="00C56D10">
        <w:rPr>
          <w:rStyle w:val="tgc"/>
          <w:rFonts w:eastAsiaTheme="majorEastAsia" w:cstheme="minorBidi"/>
          <w:lang w:eastAsia="en-US"/>
        </w:rPr>
        <w:t>glycogène</w:t>
      </w:r>
      <w:r w:rsidRPr="00C56D10">
        <w:rPr>
          <w:rStyle w:val="tgc"/>
          <w:rFonts w:eastAsiaTheme="majorEastAsia" w:cstheme="minorBidi"/>
          <w:lang w:eastAsia="en-US"/>
        </w:rPr>
        <w:t xml:space="preserve"> musculaire.</w:t>
      </w:r>
      <w:r w:rsidR="006B3DFF">
        <w:rPr>
          <w:rStyle w:val="tgc"/>
          <w:rFonts w:eastAsiaTheme="majorEastAsia" w:cstheme="minorBidi"/>
          <w:lang w:eastAsia="en-US"/>
        </w:rPr>
        <w:t xml:space="preserve"> L’utilisation de tisane drainantes (</w:t>
      </w:r>
      <w:r w:rsidR="00567029">
        <w:rPr>
          <w:rStyle w:val="tgc"/>
          <w:rFonts w:eastAsiaTheme="majorEastAsia" w:cstheme="minorBidi"/>
          <w:lang w:eastAsia="en-US"/>
        </w:rPr>
        <w:t xml:space="preserve">à base de </w:t>
      </w:r>
      <w:r w:rsidR="006B3DFF">
        <w:rPr>
          <w:rStyle w:val="tgc"/>
          <w:rFonts w:eastAsiaTheme="majorEastAsia" w:cstheme="minorBidi"/>
          <w:lang w:eastAsia="en-US"/>
        </w:rPr>
        <w:t xml:space="preserve">queues de cerises, </w:t>
      </w:r>
      <w:r w:rsidR="00567029">
        <w:rPr>
          <w:rStyle w:val="tgc"/>
          <w:rFonts w:eastAsiaTheme="majorEastAsia" w:cstheme="minorBidi"/>
          <w:lang w:eastAsia="en-US"/>
        </w:rPr>
        <w:t xml:space="preserve">de </w:t>
      </w:r>
      <w:r w:rsidR="006B3DFF">
        <w:rPr>
          <w:rStyle w:val="tgc"/>
          <w:rFonts w:eastAsiaTheme="majorEastAsia" w:cstheme="minorBidi"/>
          <w:lang w:eastAsia="en-US"/>
        </w:rPr>
        <w:t>cœur</w:t>
      </w:r>
      <w:r w:rsidR="00567029">
        <w:rPr>
          <w:rStyle w:val="tgc"/>
          <w:rFonts w:eastAsiaTheme="majorEastAsia" w:cstheme="minorBidi"/>
          <w:lang w:eastAsia="en-US"/>
        </w:rPr>
        <w:t>s</w:t>
      </w:r>
      <w:r w:rsidR="006B3DFF">
        <w:rPr>
          <w:rStyle w:val="tgc"/>
          <w:rFonts w:eastAsiaTheme="majorEastAsia" w:cstheme="minorBidi"/>
          <w:lang w:eastAsia="en-US"/>
        </w:rPr>
        <w:t xml:space="preserve"> d’artichauts, </w:t>
      </w:r>
      <w:r w:rsidR="00567029">
        <w:rPr>
          <w:rStyle w:val="tgc"/>
          <w:rFonts w:eastAsiaTheme="majorEastAsia" w:cstheme="minorBidi"/>
          <w:lang w:eastAsia="en-US"/>
        </w:rPr>
        <w:t xml:space="preserve">de </w:t>
      </w:r>
      <w:r w:rsidR="006B3DFF">
        <w:rPr>
          <w:rStyle w:val="tgc"/>
          <w:rFonts w:eastAsiaTheme="majorEastAsia" w:cstheme="minorBidi"/>
          <w:lang w:eastAsia="en-US"/>
        </w:rPr>
        <w:t xml:space="preserve">radis noir, </w:t>
      </w:r>
      <w:r w:rsidR="00567029">
        <w:rPr>
          <w:rStyle w:val="tgc"/>
          <w:rFonts w:eastAsiaTheme="majorEastAsia" w:cstheme="minorBidi"/>
          <w:lang w:eastAsia="en-US"/>
        </w:rPr>
        <w:t xml:space="preserve">de </w:t>
      </w:r>
      <w:r w:rsidR="006B3DFF">
        <w:rPr>
          <w:rStyle w:val="tgc"/>
          <w:rFonts w:eastAsiaTheme="majorEastAsia" w:cstheme="minorBidi"/>
          <w:lang w:eastAsia="en-US"/>
        </w:rPr>
        <w:t>pissenlits</w:t>
      </w:r>
      <w:r w:rsidR="004967C5">
        <w:rPr>
          <w:rStyle w:val="tgc"/>
          <w:rFonts w:eastAsiaTheme="majorEastAsia" w:cstheme="minorBidi"/>
          <w:lang w:eastAsia="en-US"/>
        </w:rPr>
        <w:t>, de boulot, d’olivier…</w:t>
      </w:r>
      <w:r w:rsidR="006B3DFF">
        <w:rPr>
          <w:rStyle w:val="tgc"/>
          <w:rFonts w:eastAsiaTheme="majorEastAsia" w:cstheme="minorBidi"/>
          <w:lang w:eastAsia="en-US"/>
        </w:rPr>
        <w:t xml:space="preserve">) est aussi une bonne option qui aide à éliminer le surplus d’eau sous cutanée. </w:t>
      </w:r>
    </w:p>
    <w:p w:rsidR="00C92167" w:rsidRDefault="00C92167" w:rsidP="00C92167"/>
    <w:p w:rsidR="00C92167" w:rsidRPr="006A10F2" w:rsidRDefault="00C92167" w:rsidP="00C92167">
      <w:proofErr w:type="spellStart"/>
      <w:r w:rsidRPr="006A10F2">
        <w:t>Tchoumatchenko</w:t>
      </w:r>
      <w:proofErr w:type="spellEnd"/>
      <w:r w:rsidRPr="006A10F2">
        <w:t xml:space="preserve"> Denis</w:t>
      </w:r>
    </w:p>
    <w:p w:rsidR="00C92167" w:rsidRPr="006A10F2" w:rsidRDefault="00C7473A" w:rsidP="00C92167">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32" w:history="1">
        <w:r w:rsidR="00C92167" w:rsidRPr="006A10F2">
          <w:rPr>
            <w:rStyle w:val="Hyperlink"/>
            <w:rFonts w:asciiTheme="minorHAnsi" w:eastAsiaTheme="majorEastAsia" w:hAnsiTheme="minorHAnsi" w:cstheme="minorHAnsi"/>
            <w:sz w:val="22"/>
            <w:szCs w:val="22"/>
          </w:rPr>
          <w:t>www.deniss.org</w:t>
        </w:r>
      </w:hyperlink>
    </w:p>
    <w:p w:rsidR="00C92167" w:rsidRDefault="00C92167" w:rsidP="00C92167">
      <w:r w:rsidRPr="006A10F2">
        <w:t xml:space="preserve">Keyword: </w:t>
      </w:r>
      <w:r>
        <w:t>compétition, préparation de compétition, différentes étapes, apprentissage, progression physique, challenge</w:t>
      </w:r>
      <w:r w:rsidR="003A5324">
        <w:t>, sodium, potassium, pompe sodium-potassium, cytoplasme, extra cellulaire, ions, électrolytes, équilibre ionique, rétention d’eau, déshydratation extracellulaire, hydratation intra cellulaire, aldostérone, glandes surrénales, gestion d’eau, rebond glucidique</w:t>
      </w:r>
      <w:r>
        <w:t xml:space="preserve">. </w:t>
      </w:r>
    </w:p>
    <w:p w:rsidR="00C92167" w:rsidRDefault="00C92167" w:rsidP="00C92167"/>
    <w:p w:rsidR="002D346F" w:rsidRDefault="002D346F"/>
    <w:sectPr w:rsidR="002D3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mbria"/>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67"/>
    <w:rsid w:val="00016096"/>
    <w:rsid w:val="000425DC"/>
    <w:rsid w:val="000D130B"/>
    <w:rsid w:val="00160712"/>
    <w:rsid w:val="001A5323"/>
    <w:rsid w:val="00272D1A"/>
    <w:rsid w:val="002D346F"/>
    <w:rsid w:val="00330905"/>
    <w:rsid w:val="0033127E"/>
    <w:rsid w:val="00347913"/>
    <w:rsid w:val="003619DD"/>
    <w:rsid w:val="003A1181"/>
    <w:rsid w:val="003A5324"/>
    <w:rsid w:val="003E6DF3"/>
    <w:rsid w:val="00460ADB"/>
    <w:rsid w:val="004967C5"/>
    <w:rsid w:val="004E7584"/>
    <w:rsid w:val="004F2295"/>
    <w:rsid w:val="00562AD3"/>
    <w:rsid w:val="00567029"/>
    <w:rsid w:val="005F39E2"/>
    <w:rsid w:val="00662548"/>
    <w:rsid w:val="00683BFD"/>
    <w:rsid w:val="00687729"/>
    <w:rsid w:val="006B3DFF"/>
    <w:rsid w:val="006D3268"/>
    <w:rsid w:val="00720FB2"/>
    <w:rsid w:val="00767C4D"/>
    <w:rsid w:val="00805CFC"/>
    <w:rsid w:val="00805F0B"/>
    <w:rsid w:val="0083066A"/>
    <w:rsid w:val="0097491A"/>
    <w:rsid w:val="009C741B"/>
    <w:rsid w:val="00A01460"/>
    <w:rsid w:val="00A45EDE"/>
    <w:rsid w:val="00AD6DCB"/>
    <w:rsid w:val="00AE370A"/>
    <w:rsid w:val="00C56D10"/>
    <w:rsid w:val="00C7473A"/>
    <w:rsid w:val="00C917C7"/>
    <w:rsid w:val="00C92167"/>
    <w:rsid w:val="00C97665"/>
    <w:rsid w:val="00CB2465"/>
    <w:rsid w:val="00D709D6"/>
    <w:rsid w:val="00D8504D"/>
    <w:rsid w:val="00D86251"/>
    <w:rsid w:val="00DB12BA"/>
    <w:rsid w:val="00E37C03"/>
    <w:rsid w:val="00E709CF"/>
    <w:rsid w:val="00E8754D"/>
    <w:rsid w:val="00F707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67"/>
  </w:style>
  <w:style w:type="paragraph" w:styleId="Heading1">
    <w:name w:val="heading 1"/>
    <w:basedOn w:val="Normal"/>
    <w:next w:val="Normal"/>
    <w:link w:val="Heading1Char"/>
    <w:uiPriority w:val="9"/>
    <w:qFormat/>
    <w:rsid w:val="00C92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6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921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C92167"/>
    <w:rPr>
      <w:color w:val="0000FF"/>
      <w:u w:val="single"/>
    </w:rPr>
  </w:style>
  <w:style w:type="paragraph" w:styleId="BalloonText">
    <w:name w:val="Balloon Text"/>
    <w:basedOn w:val="Normal"/>
    <w:link w:val="BalloonTextChar"/>
    <w:uiPriority w:val="99"/>
    <w:semiHidden/>
    <w:unhideWhenUsed/>
    <w:rsid w:val="00C92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167"/>
    <w:rPr>
      <w:rFonts w:ascii="Tahoma" w:hAnsi="Tahoma" w:cs="Tahoma"/>
      <w:sz w:val="16"/>
      <w:szCs w:val="16"/>
    </w:rPr>
  </w:style>
  <w:style w:type="character" w:customStyle="1" w:styleId="tgc">
    <w:name w:val="_tgc"/>
    <w:basedOn w:val="DefaultParagraphFont"/>
    <w:rsid w:val="00A45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67"/>
  </w:style>
  <w:style w:type="paragraph" w:styleId="Heading1">
    <w:name w:val="heading 1"/>
    <w:basedOn w:val="Normal"/>
    <w:next w:val="Normal"/>
    <w:link w:val="Heading1Char"/>
    <w:uiPriority w:val="9"/>
    <w:qFormat/>
    <w:rsid w:val="00C92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67"/>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921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C92167"/>
    <w:rPr>
      <w:color w:val="0000FF"/>
      <w:u w:val="single"/>
    </w:rPr>
  </w:style>
  <w:style w:type="paragraph" w:styleId="BalloonText">
    <w:name w:val="Balloon Text"/>
    <w:basedOn w:val="Normal"/>
    <w:link w:val="BalloonTextChar"/>
    <w:uiPriority w:val="99"/>
    <w:semiHidden/>
    <w:unhideWhenUsed/>
    <w:rsid w:val="00C92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167"/>
    <w:rPr>
      <w:rFonts w:ascii="Tahoma" w:hAnsi="Tahoma" w:cs="Tahoma"/>
      <w:sz w:val="16"/>
      <w:szCs w:val="16"/>
    </w:rPr>
  </w:style>
  <w:style w:type="character" w:customStyle="1" w:styleId="tgc">
    <w:name w:val="_tgc"/>
    <w:basedOn w:val="DefaultParagraphFont"/>
    <w:rsid w:val="00A4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12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mperm%C3%A9abilit%C3%A9" TargetMode="External"/><Relationship Id="rId13" Type="http://schemas.openxmlformats.org/officeDocument/2006/relationships/hyperlink" Target="https://fr.wikipedia.org/wiki/Cytoplasme" TargetMode="External"/><Relationship Id="rId18" Type="http://schemas.openxmlformats.org/officeDocument/2006/relationships/hyperlink" Target="https://fr.wikipedia.org/wiki/Ad%C3%A9nosine_triphosphate"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fr.wikipedia.org/wiki/Potassium" TargetMode="External"/><Relationship Id="rId34" Type="http://schemas.openxmlformats.org/officeDocument/2006/relationships/theme" Target="theme/theme1.xml"/><Relationship Id="rId7" Type="http://schemas.openxmlformats.org/officeDocument/2006/relationships/hyperlink" Target="https://fr.wikipedia.org/wiki/Membrane_%28biologie%29" TargetMode="External"/><Relationship Id="rId12" Type="http://schemas.openxmlformats.org/officeDocument/2006/relationships/hyperlink" Target="https://fr.wikipedia.org/wiki/Condensateur_%28%C3%A9lectricit%C3%A9%29" TargetMode="External"/><Relationship Id="rId17" Type="http://schemas.openxmlformats.org/officeDocument/2006/relationships/hyperlink" Target="https://fr.wikipedia.org/wiki/Enzyme" TargetMode="External"/><Relationship Id="rId25" Type="http://schemas.openxmlformats.org/officeDocument/2006/relationships/hyperlink" Target="http://www.ifbb.co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fr.wikipedia.org/wiki/Prot%C3%A9ine_transmembranaire" TargetMode="External"/><Relationship Id="rId20" Type="http://schemas.openxmlformats.org/officeDocument/2006/relationships/hyperlink" Target="https://fr.wikipedia.org/wiki/Ion" TargetMode="External"/><Relationship Id="rId29"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s://fr.wikipedia.org/wiki/Cellule_%28biologie%29" TargetMode="External"/><Relationship Id="rId11" Type="http://schemas.openxmlformats.org/officeDocument/2006/relationships/hyperlink" Target="https://fr.wikipedia.org/wiki/Dip%C3%B4le_%C3%A9lectrique" TargetMode="External"/><Relationship Id="rId24" Type="http://schemas.openxmlformats.org/officeDocument/2006/relationships/image" Target="media/image2.png"/><Relationship Id="rId32" Type="http://schemas.openxmlformats.org/officeDocument/2006/relationships/hyperlink" Target="file:///M:\ARTICLES\ARTICLES\www.deniss.org" TargetMode="External"/><Relationship Id="rId5" Type="http://schemas.openxmlformats.org/officeDocument/2006/relationships/image" Target="media/image1.png"/><Relationship Id="rId15" Type="http://schemas.openxmlformats.org/officeDocument/2006/relationships/hyperlink" Target="https://fr.wikipedia.org/wiki/Potentiel_%C3%A9lectrochimique" TargetMode="External"/><Relationship Id="rId23" Type="http://schemas.openxmlformats.org/officeDocument/2006/relationships/hyperlink" Target="https://fr.wikipedia.org/wiki/Milieu_extracellulaire" TargetMode="External"/><Relationship Id="rId28" Type="http://schemas.openxmlformats.org/officeDocument/2006/relationships/hyperlink" Target="http://www.afbbf-ifbb.fr/" TargetMode="External"/><Relationship Id="rId10" Type="http://schemas.openxmlformats.org/officeDocument/2006/relationships/hyperlink" Target="https://fr.wikipedia.org/wiki/R%C3%A9sistance_%C3%A9lectrique" TargetMode="External"/><Relationship Id="rId19" Type="http://schemas.openxmlformats.org/officeDocument/2006/relationships/hyperlink" Target="https://fr.wikipedia.org/wiki/Phosphate_inorganique" TargetMode="External"/><Relationship Id="rId31"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https://fr.wikipedia.org/wiki/Mol%C3%A9cule_polaire" TargetMode="External"/><Relationship Id="rId14" Type="http://schemas.openxmlformats.org/officeDocument/2006/relationships/hyperlink" Target="https://fr.wikipedia.org/wiki/Milieu_extracellulaire" TargetMode="External"/><Relationship Id="rId22" Type="http://schemas.openxmlformats.org/officeDocument/2006/relationships/hyperlink" Target="https://fr.wikipedia.org/wiki/Sodium" TargetMode="External"/><Relationship Id="rId27" Type="http://schemas.openxmlformats.org/officeDocument/2006/relationships/image" Target="media/image4.png"/><Relationship Id="rId30"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1759</Words>
  <Characters>9678</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TCHOUMATCHENKO Denis</dc:creator>
  <cp:lastModifiedBy>kd</cp:lastModifiedBy>
  <cp:revision>2</cp:revision>
  <dcterms:created xsi:type="dcterms:W3CDTF">2017-04-27T18:40:00Z</dcterms:created>
  <dcterms:modified xsi:type="dcterms:W3CDTF">2017-04-27T18:40:00Z</dcterms:modified>
</cp:coreProperties>
</file>