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E0" w:rsidRPr="005C7FF8" w:rsidRDefault="00CF71E0" w:rsidP="00CF71E0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</w:pPr>
      <w:bookmarkStart w:id="0" w:name="_GoBack"/>
      <w:bookmarkEnd w:id="0"/>
      <w:r w:rsidRPr="005C7FF8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 xml:space="preserve">Chapitre </w:t>
      </w:r>
      <w:r w:rsidR="00AE25F6" w:rsidRPr="005C7FF8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3</w:t>
      </w:r>
      <w:r w:rsidRPr="005C7FF8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: Passage en période hivernale – quelle stratégie adopter pour l'activité physique ?</w:t>
      </w:r>
    </w:p>
    <w:p w:rsidR="00CF71E0" w:rsidRPr="005C7FF8" w:rsidRDefault="00CF71E0" w:rsidP="00CF71E0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color w:val="4C4C4C"/>
          <w:sz w:val="21"/>
          <w:szCs w:val="21"/>
          <w:lang w:eastAsia="fr-FR"/>
        </w:rPr>
      </w:pPr>
      <w:r w:rsidRPr="005C7FF8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>Concepts de base pour une prise de muscle, tout en limitant la prise de gras et en optimisant le système immunitaire.</w:t>
      </w:r>
    </w:p>
    <w:p w:rsidR="00CF71E0" w:rsidRPr="005C7FF8" w:rsidRDefault="00CF71E0">
      <w:pPr>
        <w:rPr>
          <w:rFonts w:ascii="coresansm55medium" w:hAnsi="coresansm55medium"/>
          <w:color w:val="4C4C4C"/>
          <w:sz w:val="21"/>
          <w:szCs w:val="21"/>
          <w:shd w:val="clear" w:color="auto" w:fill="FFFFFF"/>
        </w:rPr>
      </w:pPr>
      <w:r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Dans </w:t>
      </w:r>
      <w:r w:rsidR="00837408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ce </w:t>
      </w:r>
      <w:r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chapitre, nous </w:t>
      </w:r>
      <w:r w:rsidR="00837408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abordons </w:t>
      </w:r>
      <w:r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en détail l'hyperplasie de myofibrilles dans les fibres musculaires, </w:t>
      </w:r>
      <w:r w:rsidR="00B11973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la </w:t>
      </w:r>
      <w:r w:rsidR="00811A67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récupération</w:t>
      </w:r>
      <w:r w:rsidR="00837408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 et </w:t>
      </w:r>
      <w:r w:rsidR="00AE25F6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l</w:t>
      </w:r>
      <w:r w:rsidR="00837408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es </w:t>
      </w:r>
      <w:r w:rsid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astuces </w:t>
      </w:r>
      <w:r w:rsidR="00837408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d’entrainement</w:t>
      </w:r>
      <w:r w:rsidR="00AE25F6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 </w:t>
      </w:r>
      <w:r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concrètes que vous pourrez utiliser pour progresser bien plus efficacement.</w:t>
      </w:r>
    </w:p>
    <w:p w:rsidR="007E1A6E" w:rsidRDefault="007E1A6E" w:rsidP="0079252F">
      <w:pPr>
        <w:rPr>
          <w:rFonts w:ascii="coresansm55medium" w:hAnsi="coresansm55medium"/>
          <w:color w:val="4C4C4C"/>
          <w:sz w:val="21"/>
          <w:szCs w:val="21"/>
          <w:shd w:val="clear" w:color="auto" w:fill="FFFFFF"/>
        </w:rPr>
      </w:pPr>
      <w:r>
        <w:rPr>
          <w:rFonts w:ascii="coresansm55medium" w:hAnsi="coresansm55medium"/>
          <w:noProof/>
          <w:color w:val="4C4C4C"/>
          <w:sz w:val="21"/>
          <w:szCs w:val="21"/>
          <w:shd w:val="clear" w:color="auto" w:fill="FFFFFF"/>
          <w:lang w:eastAsia="fr-FR"/>
        </w:rPr>
        <w:drawing>
          <wp:anchor distT="0" distB="0" distL="114300" distR="114300" simplePos="0" relativeHeight="251658240" behindDoc="1" locked="0" layoutInCell="1" allowOverlap="1" wp14:anchorId="1C054C4A" wp14:editId="124C6F81">
            <wp:simplePos x="0" y="0"/>
            <wp:positionH relativeFrom="column">
              <wp:posOffset>-1905</wp:posOffset>
            </wp:positionH>
            <wp:positionV relativeFrom="paragraph">
              <wp:posOffset>833120</wp:posOffset>
            </wp:positionV>
            <wp:extent cx="3387090" cy="1885315"/>
            <wp:effectExtent l="0" t="0" r="3810" b="635"/>
            <wp:wrapTight wrapText="bothSides">
              <wp:wrapPolygon edited="0">
                <wp:start x="0" y="0"/>
                <wp:lineTo x="0" y="21389"/>
                <wp:lineTo x="21503" y="21389"/>
                <wp:lineTo x="2150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422810229-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36E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L’objectif d’un entrainement de force est d’augmenter le nombre de myofibri</w:t>
      </w:r>
      <w:r w:rsidR="0079252F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lles dans les fibres musculaires</w:t>
      </w:r>
      <w:proofErr w:type="gramStart"/>
      <w:r w:rsidR="0079252F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.</w:t>
      </w:r>
      <w:r w:rsidR="0082736E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.</w:t>
      </w:r>
      <w:proofErr w:type="gramEnd"/>
      <w:r w:rsidR="0082736E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 </w:t>
      </w:r>
      <w:r w:rsidR="00611922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Ce résultat est obtenu grâce à un entrainement avec poids qui doit inclure des exercices à 70-100% d'intensité, avec des séries à l’échec musculaire. Cependant le sens de ce type d’entrainement et les processus qui se déroulent dans les muscles ne sont toujours pas </w:t>
      </w:r>
      <w:r w:rsidR="0079252F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parfaitement connus. </w:t>
      </w:r>
    </w:p>
    <w:p w:rsidR="00811A67" w:rsidRPr="005C7FF8" w:rsidRDefault="0079252F" w:rsidP="0079252F">
      <w:pPr>
        <w:rPr>
          <w:rFonts w:ascii="coresansm55medium" w:hAnsi="coresansm55medium"/>
          <w:color w:val="4C4C4C"/>
          <w:sz w:val="21"/>
          <w:szCs w:val="21"/>
          <w:shd w:val="clear" w:color="auto" w:fill="FFFFFF"/>
        </w:rPr>
      </w:pPr>
      <w:r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En fait, p</w:t>
      </w:r>
      <w:r w:rsidR="00611922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our augmenter la force nécessaire </w:t>
      </w:r>
      <w:r w:rsidR="00A2577E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des fibres musculaires (FM) il faut </w:t>
      </w:r>
      <w:r w:rsidR="00611922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atteindre l'hyperplasie (augmentation) des myofibrilles. Ce processus se produit lors de l'accélération </w:t>
      </w:r>
      <w:r w:rsidR="00A2577E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de </w:t>
      </w:r>
      <w:r w:rsidR="00611922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synthèse </w:t>
      </w:r>
      <w:r w:rsidR="00A2577E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protéique, alors que la </w:t>
      </w:r>
      <w:r w:rsidR="00611922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dégradation des protéines </w:t>
      </w:r>
      <w:r w:rsidR="00A2577E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reste stable</w:t>
      </w:r>
      <w:r w:rsidR="00611922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.</w:t>
      </w:r>
      <w:r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 </w:t>
      </w:r>
      <w:r w:rsidR="00811A67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Il est commun de penser que la tension mécanique dirigé</w:t>
      </w:r>
      <w:r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e</w:t>
      </w:r>
      <w:r w:rsidR="00811A67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 au muscle est le stimulus pour l’hyperplasie. Or les tests </w:t>
      </w:r>
      <w:r w:rsidR="008A4A71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dans ce sens étai</w:t>
      </w:r>
      <w:r w:rsidR="00811A67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ent faits sur les animaux, qui subissent alors un stress énorme, ce qui </w:t>
      </w:r>
      <w:r w:rsidR="007E1A6E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provoqu</w:t>
      </w:r>
      <w:r w:rsidR="007E1A6E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ait </w:t>
      </w:r>
      <w:r w:rsidR="007E1A6E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une</w:t>
      </w:r>
      <w:r w:rsidR="008A4A71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 sécrétion h</w:t>
      </w:r>
      <w:r w:rsidR="00811A67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ormonale importante, </w:t>
      </w:r>
      <w:r w:rsidR="008A4A71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 xml:space="preserve">et cette augmentation était le facteur stimulant de la </w:t>
      </w:r>
      <w:r w:rsidR="00811A67" w:rsidRPr="005C7FF8">
        <w:rPr>
          <w:rFonts w:ascii="coresansm55medium" w:hAnsi="coresansm55medium"/>
          <w:color w:val="4C4C4C"/>
          <w:sz w:val="21"/>
          <w:szCs w:val="21"/>
          <w:shd w:val="clear" w:color="auto" w:fill="FFFFFF"/>
        </w:rPr>
        <w:t>force.</w:t>
      </w:r>
    </w:p>
    <w:p w:rsidR="00316D62" w:rsidRPr="005C7FF8" w:rsidRDefault="009F5CBD" w:rsidP="00243D4A">
      <w:pPr>
        <w:pStyle w:val="NormalWeb"/>
        <w:spacing w:before="0" w:beforeAutospacing="0" w:after="0" w:afterAutospacing="0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Le</w:t>
      </w:r>
      <w:r w:rsidR="00316D62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 principaux facteurs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qui </w:t>
      </w:r>
      <w:r w:rsidR="00316D62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influent sur la croissance musculaire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005B4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(qui déterminent la synthèse rapide de protéines </w:t>
      </w:r>
      <w:r w:rsidR="00DE4BB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- </w:t>
      </w:r>
      <w:r w:rsidR="00005B4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formation de l'ARN</w:t>
      </w:r>
      <w:r w:rsidR="00C10F01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005B4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</w:t>
      </w:r>
      <w:r w:rsidR="00C10F01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essager</w:t>
      </w:r>
      <w:r w:rsidR="00005B4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C10F01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(ARNm) </w:t>
      </w:r>
      <w:r w:rsidR="00005B4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dans le noyau</w:t>
      </w:r>
      <w:r w:rsidR="00DE4BB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-</w:t>
      </w:r>
      <w:r w:rsidR="00005B4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dans la cellule)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sont :</w:t>
      </w:r>
    </w:p>
    <w:p w:rsidR="0096683F" w:rsidRPr="005C7FF8" w:rsidRDefault="0096683F" w:rsidP="00243D4A">
      <w:pPr>
        <w:pStyle w:val="NormalWeb"/>
        <w:spacing w:before="0" w:beforeAutospacing="0" w:after="0" w:afterAutospacing="0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</w:p>
    <w:p w:rsidR="00316D62" w:rsidRPr="005C7FF8" w:rsidRDefault="00316D62" w:rsidP="004D66B3">
      <w:pPr>
        <w:pStyle w:val="NormalWeb"/>
        <w:spacing w:before="0" w:beforeAutospacing="0" w:after="0" w:afterAutospacing="0"/>
        <w:rPr>
          <w:rStyle w:val="Emphasis"/>
          <w:b/>
          <w:bCs/>
        </w:rPr>
      </w:pPr>
      <w:r w:rsidRPr="005C7FF8">
        <w:rPr>
          <w:rStyle w:val="Emphasis"/>
          <w:b/>
          <w:bCs/>
        </w:rPr>
        <w:t xml:space="preserve">1) </w:t>
      </w:r>
      <w:r w:rsidR="00C10F01">
        <w:rPr>
          <w:rStyle w:val="Emphasis"/>
          <w:b/>
          <w:bCs/>
        </w:rPr>
        <w:t>S</w:t>
      </w:r>
      <w:r w:rsidRPr="005C7FF8">
        <w:rPr>
          <w:rStyle w:val="Emphasis"/>
          <w:b/>
          <w:bCs/>
        </w:rPr>
        <w:t>tock d'acides aminés dans la cellule.</w:t>
      </w:r>
    </w:p>
    <w:p w:rsidR="00316D62" w:rsidRPr="005C7FF8" w:rsidRDefault="00316D62" w:rsidP="004D66B3">
      <w:pPr>
        <w:pStyle w:val="NormalWeb"/>
        <w:spacing w:before="0" w:beforeAutospacing="0" w:after="0" w:afterAutospacing="0"/>
        <w:rPr>
          <w:rStyle w:val="Emphasis"/>
          <w:b/>
          <w:bCs/>
        </w:rPr>
      </w:pPr>
      <w:r w:rsidRPr="005C7FF8">
        <w:rPr>
          <w:rStyle w:val="Emphasis"/>
          <w:b/>
          <w:bCs/>
        </w:rPr>
        <w:t xml:space="preserve">2) </w:t>
      </w:r>
      <w:r w:rsidR="00DE4BB3" w:rsidRPr="005C7FF8">
        <w:rPr>
          <w:rStyle w:val="Emphasis"/>
          <w:b/>
          <w:bCs/>
        </w:rPr>
        <w:t>A</w:t>
      </w:r>
      <w:r w:rsidRPr="005C7FF8">
        <w:rPr>
          <w:rStyle w:val="Emphasis"/>
          <w:b/>
          <w:bCs/>
        </w:rPr>
        <w:t>ugmentation de la concentration d</w:t>
      </w:r>
      <w:r w:rsidR="0045456B">
        <w:rPr>
          <w:rStyle w:val="Emphasis"/>
          <w:b/>
          <w:bCs/>
        </w:rPr>
        <w:t>’</w:t>
      </w:r>
      <w:r w:rsidRPr="005C7FF8">
        <w:rPr>
          <w:rStyle w:val="Emphasis"/>
          <w:b/>
          <w:bCs/>
        </w:rPr>
        <w:t>hormones anabolisantes dans le sang (muscle).</w:t>
      </w:r>
    </w:p>
    <w:p w:rsidR="00316D62" w:rsidRPr="005C7FF8" w:rsidRDefault="00316D62" w:rsidP="004D66B3">
      <w:pPr>
        <w:pStyle w:val="NormalWeb"/>
        <w:spacing w:before="0" w:beforeAutospacing="0" w:after="0" w:afterAutospacing="0"/>
        <w:rPr>
          <w:rStyle w:val="Emphasis"/>
          <w:b/>
          <w:bCs/>
        </w:rPr>
      </w:pPr>
      <w:r w:rsidRPr="005C7FF8">
        <w:rPr>
          <w:rStyle w:val="Emphasis"/>
          <w:b/>
          <w:bCs/>
        </w:rPr>
        <w:t xml:space="preserve">3) </w:t>
      </w:r>
      <w:r w:rsidR="00DE4BB3" w:rsidRPr="005C7FF8">
        <w:rPr>
          <w:rStyle w:val="Emphasis"/>
          <w:b/>
          <w:bCs/>
        </w:rPr>
        <w:t>A</w:t>
      </w:r>
      <w:r w:rsidRPr="005C7FF8">
        <w:rPr>
          <w:rStyle w:val="Emphasis"/>
          <w:b/>
          <w:bCs/>
        </w:rPr>
        <w:t>ugmentation de la concentration de créatine "libre" dans le</w:t>
      </w:r>
      <w:r w:rsidR="00DE4BB3" w:rsidRPr="005C7FF8">
        <w:rPr>
          <w:rStyle w:val="Emphasis"/>
          <w:b/>
          <w:bCs/>
        </w:rPr>
        <w:t>s</w:t>
      </w:r>
      <w:r w:rsidRPr="005C7FF8">
        <w:rPr>
          <w:rStyle w:val="Emphasis"/>
          <w:b/>
          <w:bCs/>
        </w:rPr>
        <w:t xml:space="preserve"> </w:t>
      </w:r>
      <w:r w:rsidR="00DE4BB3" w:rsidRPr="005C7FF8">
        <w:rPr>
          <w:rStyle w:val="Emphasis"/>
          <w:b/>
          <w:bCs/>
        </w:rPr>
        <w:t>F</w:t>
      </w:r>
      <w:r w:rsidR="0045456B">
        <w:rPr>
          <w:rStyle w:val="Emphasis"/>
          <w:b/>
          <w:bCs/>
        </w:rPr>
        <w:t xml:space="preserve">ibres </w:t>
      </w:r>
      <w:r w:rsidR="00DE4BB3" w:rsidRPr="005C7FF8">
        <w:rPr>
          <w:rStyle w:val="Emphasis"/>
          <w:b/>
          <w:bCs/>
        </w:rPr>
        <w:t>M</w:t>
      </w:r>
      <w:r w:rsidR="0045456B">
        <w:rPr>
          <w:rStyle w:val="Emphasis"/>
          <w:b/>
          <w:bCs/>
        </w:rPr>
        <w:t>usculaires (FM)</w:t>
      </w:r>
      <w:r w:rsidRPr="005C7FF8">
        <w:rPr>
          <w:rStyle w:val="Emphasis"/>
          <w:b/>
          <w:bCs/>
        </w:rPr>
        <w:t>.</w:t>
      </w:r>
    </w:p>
    <w:p w:rsidR="00316D62" w:rsidRPr="005C7FF8" w:rsidRDefault="00316D62" w:rsidP="004D66B3">
      <w:pPr>
        <w:pStyle w:val="NormalWeb"/>
        <w:spacing w:before="0" w:beforeAutospacing="0" w:after="0" w:afterAutospacing="0"/>
        <w:rPr>
          <w:rStyle w:val="Emphasis"/>
          <w:b/>
          <w:bCs/>
        </w:rPr>
      </w:pPr>
      <w:r w:rsidRPr="005C7FF8">
        <w:rPr>
          <w:rStyle w:val="Emphasis"/>
          <w:b/>
          <w:bCs/>
        </w:rPr>
        <w:t>4) Augmentation de la concentration d</w:t>
      </w:r>
      <w:r w:rsidR="00003159">
        <w:rPr>
          <w:rStyle w:val="Emphasis"/>
          <w:b/>
          <w:bCs/>
        </w:rPr>
        <w:t>’</w:t>
      </w:r>
      <w:r w:rsidRPr="005C7FF8">
        <w:rPr>
          <w:rStyle w:val="Emphasis"/>
          <w:b/>
          <w:bCs/>
        </w:rPr>
        <w:t>ions d'hydrogène dans le</w:t>
      </w:r>
      <w:r w:rsidR="00DE4BB3" w:rsidRPr="005C7FF8">
        <w:rPr>
          <w:rStyle w:val="Emphasis"/>
          <w:b/>
          <w:bCs/>
        </w:rPr>
        <w:t>s</w:t>
      </w:r>
      <w:r w:rsidRPr="005C7FF8">
        <w:rPr>
          <w:rStyle w:val="Emphasis"/>
          <w:b/>
          <w:bCs/>
        </w:rPr>
        <w:t xml:space="preserve"> </w:t>
      </w:r>
      <w:r w:rsidR="00DE4BB3" w:rsidRPr="005C7FF8">
        <w:rPr>
          <w:rStyle w:val="Emphasis"/>
          <w:b/>
          <w:bCs/>
        </w:rPr>
        <w:t>FM</w:t>
      </w:r>
      <w:r w:rsidRPr="005C7FF8">
        <w:rPr>
          <w:rStyle w:val="Emphasis"/>
          <w:b/>
          <w:bCs/>
        </w:rPr>
        <w:t>.</w:t>
      </w:r>
    </w:p>
    <w:p w:rsidR="00316D62" w:rsidRPr="005C7FF8" w:rsidRDefault="00316D62" w:rsidP="00316D62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Le deuxième, troisième et quatrième facteurs sont directement liés à la </w:t>
      </w:r>
      <w:r w:rsidR="00003159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composition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</w:t>
      </w:r>
      <w:r w:rsidR="00003159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’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exercices d</w:t>
      </w:r>
      <w:r w:rsidR="000A7714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’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</w:t>
      </w:r>
      <w:r w:rsidR="000A7714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ntrainement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.</w:t>
      </w:r>
    </w:p>
    <w:p w:rsidR="00C22FC8" w:rsidRPr="005C7FF8" w:rsidRDefault="00C81126" w:rsidP="00C22FC8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>
        <w:rPr>
          <w:rFonts w:ascii="coresansm55medium" w:eastAsiaTheme="minorHAnsi" w:hAnsi="coresansm55medium" w:cstheme="minorBidi"/>
          <w:noProof/>
          <w:color w:val="4C4C4C"/>
          <w:sz w:val="21"/>
          <w:szCs w:val="21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EF9F166" wp14:editId="75AE9837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4142105" cy="2031365"/>
            <wp:effectExtent l="0" t="0" r="0" b="6985"/>
            <wp:wrapTight wrapText="bothSides">
              <wp:wrapPolygon edited="0">
                <wp:start x="0" y="0"/>
                <wp:lineTo x="0" y="21472"/>
                <wp:lineTo x="21458" y="21472"/>
                <wp:lineTo x="2145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ne-et-AT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10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68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Nous avons vu dans le chapitre précédent le mécanisme de synthèse des organelles dans la cellule (surtout des myofibrilles) et la formation d’acide lactique</w:t>
      </w:r>
      <w:r w:rsidR="00134EC1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– et par la même l’augmentation de la concentration de créatine et d</w:t>
      </w:r>
      <w:r w:rsidR="00222913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’</w:t>
      </w:r>
      <w:r w:rsidR="00134EC1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ions d’hydrogène dans les FM</w:t>
      </w:r>
      <w:r w:rsidR="0076068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. L</w:t>
      </w:r>
      <w:r w:rsidR="00187D5E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'accumulation de la créatine dans l'espace libre </w:t>
      </w:r>
      <w:r w:rsidR="00187D5E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lastRenderedPageBreak/>
        <w:t>sarcoplasmique</w:t>
      </w:r>
      <w:r w:rsidR="0076068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a le rôle important dans la définition des propriétés contractiles (qui régulent le métabolisme énergétique), mais elle </w:t>
      </w:r>
      <w:r w:rsidR="00187D5E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sert</w:t>
      </w:r>
      <w:r w:rsidR="0076068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aussi</w:t>
      </w:r>
      <w:r w:rsidR="00187D5E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de stimulus </w:t>
      </w:r>
      <w:r w:rsidR="0076068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endogène </w:t>
      </w:r>
      <w:r w:rsidR="00187D5E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puissant</w:t>
      </w:r>
      <w:r w:rsidR="0076068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, qui favorise la </w:t>
      </w:r>
      <w:r w:rsidR="00187D5E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synthèse des protéines dans le muscle squelettique. </w:t>
      </w:r>
      <w:r w:rsidR="00D734E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Il y a une stricte balance entre l</w:t>
      </w:r>
      <w:r w:rsidR="00187D5E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a teneur en protéines contractiles et la créatine</w:t>
      </w:r>
      <w:r w:rsidR="00D734E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. L</w:t>
      </w:r>
      <w:r w:rsidR="00B3313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a créatine phosphate est la passerelle qui transporte l’énergie des mitochondries vers les myofibrilles, donc l’augmentation de la concentration de Créatine Phosphate (</w:t>
      </w:r>
      <w:r w:rsidR="00B35CDD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suite à la </w:t>
      </w:r>
      <w:r w:rsidR="00B3313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prise de Créatine Monohydrate) augmente la capacité de travail du sportif.</w:t>
      </w:r>
    </w:p>
    <w:p w:rsidR="0016333F" w:rsidRPr="005C7FF8" w:rsidRDefault="00155577" w:rsidP="0016333F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Le facteur le plus important qui augmente l’hyperplasie des myofibrilles est l’augmentation de concentration d’hormones anabolisantes dans le sang, puis dans les noyaux des cellules des tissus actifs. 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L'augmentation </w:t>
      </w:r>
      <w:proofErr w:type="gramStart"/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</w:t>
      </w:r>
      <w:r w:rsidR="005E17A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’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ions</w:t>
      </w:r>
      <w:proofErr w:type="gramEnd"/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d'hydrogène provoque la </w:t>
      </w:r>
      <w:proofErr w:type="spellStart"/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labilisation</w:t>
      </w:r>
      <w:proofErr w:type="spellEnd"/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des membranes (augmentation de la taille des pores dans les membranes, ce qui conduit à une pénétration plus facile d</w:t>
      </w:r>
      <w:r w:rsidR="005E17A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’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hormones dans la cellule), active l'action des enzymes, facilite l'accès des hormones à l'information génétique – les molécules d'ADN. En réponse à l'augmentation simultanée de la concentration de </w:t>
      </w:r>
      <w:r w:rsidR="00CC4D7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créatine et </w:t>
      </w:r>
      <w:r w:rsidR="005E17A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d’</w:t>
      </w:r>
      <w:r w:rsidR="00CC4D7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hydrogène se forme l’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ARN</w:t>
      </w:r>
      <w:r w:rsidR="00BD73E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. La durée d</w:t>
      </w:r>
      <w:r w:rsidR="00CC4D7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’A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RN</w:t>
      </w:r>
      <w:r w:rsidR="00BD73E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</w:t>
      </w:r>
      <w:r w:rsidR="00CC4D7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est de 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quelques secondes </w:t>
      </w:r>
      <w:r w:rsidR="00CC4D7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pendant un 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exercice d</w:t>
      </w:r>
      <w:r w:rsidR="00CC4D7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 force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, plus </w:t>
      </w:r>
      <w:r w:rsidR="005E17A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de 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cinq minutes </w:t>
      </w:r>
      <w:r w:rsidR="00BA2B6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en repos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. </w:t>
      </w:r>
      <w:r w:rsidR="00197C5F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nsuite l</w:t>
      </w:r>
      <w:r w:rsidR="00BA2B6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es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molécule</w:t>
      </w:r>
      <w:r w:rsidR="00BA2B6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d'ARN</w:t>
      </w:r>
      <w:r w:rsidR="00BD73E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BA2B6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sont 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détruit</w:t>
      </w:r>
      <w:r w:rsidR="00BA2B6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es, cependant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BA2B6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les </w:t>
      </w:r>
      <w:r w:rsidR="0016333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hormones anabolisantes sont stockées dans le noyau de la cellule pendant plusieurs jours.</w:t>
      </w:r>
    </w:p>
    <w:p w:rsidR="00285C51" w:rsidRPr="005C7FF8" w:rsidRDefault="00285C51" w:rsidP="00285C51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L’exécution d’un exercice de force</w:t>
      </w:r>
      <w:r w:rsidR="001B68F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-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par </w:t>
      </w:r>
      <w:r w:rsidR="001B68FC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exemple</w:t>
      </w:r>
      <w:r w:rsidR="001B68F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-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10 répétitions de squat au tempo 3 à 5 seconde</w:t>
      </w:r>
      <w:r w:rsidR="001B68F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par </w:t>
      </w:r>
      <w:r w:rsidR="00993AD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répétition,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donc </w:t>
      </w:r>
      <w:r w:rsidR="001B68F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la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durée </w:t>
      </w:r>
      <w:r w:rsidR="001B68F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totale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de l'exercice de 50 secondes</w:t>
      </w:r>
      <w:r w:rsidR="001B68F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. </w:t>
      </w:r>
      <w:r w:rsidR="00993AD0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Pendant cela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un processus cyclique a lieu dans les muscles: la descente et la remontée de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barre – de durée de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1-2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secondes </w:t>
      </w:r>
      <w:r w:rsidR="00993AD0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–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993AD0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sont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effectuée</w:t>
      </w:r>
      <w:r w:rsidR="00993AD0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grâce aux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réserves d'ATP;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pendant la pause de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2-3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secondes -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lorsque les muscles deviennent peu actif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car la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charge est répartie le long de la colonne vertébrale et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les os des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jambes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– la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resynthèse de l'ATP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a lieu à partir de la créatine phosphate</w:t>
      </w:r>
      <w:r w:rsidR="00993AD0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. Cette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créatine phosphate se resynthétise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par des processus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en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aérobie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des Fibres Musculaires Lentes </w:t>
      </w:r>
      <w:r w:rsidR="00993AD0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et par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la glycolyse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en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anaérobie dans l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es Fibres Musculaires Rapides. Comme la puissance des processus en a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érobie et glycolytiques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est bien plus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faible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que la vitesse de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consommation d'ATP, les stocks 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de créatine phosphate sont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progressivement épuisée</w:t>
      </w:r>
      <w:r w:rsidR="00D23A5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, </w:t>
      </w:r>
      <w:r w:rsidR="0059253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et à un moment donné il est impossible de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continu</w:t>
      </w:r>
      <w:r w:rsidR="0059253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er </w:t>
      </w:r>
      <w:r w:rsidR="00C05E0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l’exercice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59253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avec la même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puissance </w:t>
      </w:r>
      <w:r w:rsidR="0059253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– c’est l’échec musculaire.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Parallèlement à la mise en place de la glycolyse anaérobie dans le muscle </w:t>
      </w:r>
      <w:r w:rsidR="00C05E0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l’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acide lactique </w:t>
      </w:r>
      <w:r w:rsidR="00C05E0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et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des ions </w:t>
      </w:r>
      <w:r w:rsidR="00B52B03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d’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hydrogène</w:t>
      </w:r>
      <w:r w:rsidR="00C05E0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s’accumulent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. Les ions d'hydrogène détrui</w:t>
      </w:r>
      <w:r w:rsidR="00C05E0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sent les liaisons des structures quaternaires et tertiaires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de</w:t>
      </w:r>
      <w:r w:rsidR="00C05E0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molécules </w:t>
      </w:r>
      <w:r w:rsidR="00C05E0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p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rotéi</w:t>
      </w:r>
      <w:r w:rsidR="00C05E0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ques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, ce qui conduit à une modification de l'activité enzymatique</w:t>
      </w:r>
      <w:r w:rsidR="002A455C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, </w:t>
      </w:r>
      <w:proofErr w:type="spellStart"/>
      <w:r w:rsidR="002A455C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labilisation</w:t>
      </w:r>
      <w:proofErr w:type="spellEnd"/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des membranes </w:t>
      </w:r>
      <w:r w:rsidR="002A455C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et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facilit</w:t>
      </w:r>
      <w:r w:rsidR="002A455C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ation d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'accès </w:t>
      </w:r>
      <w:r w:rsidR="002A455C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des hormones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à l'ADN.</w:t>
      </w:r>
    </w:p>
    <w:p w:rsidR="008260F0" w:rsidRPr="005C7FF8" w:rsidRDefault="00081558" w:rsidP="008260F0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>
        <w:rPr>
          <w:rFonts w:ascii="coresansm55medium" w:eastAsiaTheme="minorHAnsi" w:hAnsi="coresansm55medium" w:cstheme="minorBidi"/>
          <w:noProof/>
          <w:color w:val="4C4C4C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18E37BEA" wp14:editId="6A1589CF">
            <wp:simplePos x="0" y="0"/>
            <wp:positionH relativeFrom="column">
              <wp:posOffset>53975</wp:posOffset>
            </wp:positionH>
            <wp:positionV relativeFrom="paragraph">
              <wp:posOffset>646430</wp:posOffset>
            </wp:positionV>
            <wp:extent cx="2760980" cy="2051050"/>
            <wp:effectExtent l="0" t="0" r="1270" b="6350"/>
            <wp:wrapTight wrapText="bothSides">
              <wp:wrapPolygon edited="0">
                <wp:start x="0" y="0"/>
                <wp:lineTo x="0" y="21466"/>
                <wp:lineTo x="21461" y="21466"/>
                <wp:lineTo x="2146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_mitochondrion_diagram_fr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F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L'action combinée d’ions d'hydrogène et de créatine libre conduit à l'activation de synthèse d'ARN</w:t>
      </w:r>
      <w:r w:rsidR="00BD73E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</w:t>
      </w:r>
      <w:r w:rsidR="008260F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. La créatine étant présente dans les fibres musculaires pendant l'exercice et dans les 30-60 secondes après, pendant la resynthèse de Créatine Phosphate en une série d’exercice l'athlète gagne environ une minute de synthèse d'ARN</w:t>
      </w:r>
      <w:r w:rsidR="00BD73E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</w:t>
      </w:r>
      <w:r w:rsidR="008260F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. En répétant les séries la quantité d’ARN</w:t>
      </w:r>
      <w:r w:rsidR="00BD73E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</w:t>
      </w:r>
      <w:r w:rsidR="008260F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croît conjointement avec la concentration d’ions d’hydrogène</w:t>
      </w:r>
      <w:r w:rsidR="00BB161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,</w:t>
      </w:r>
      <w:r w:rsidR="008260F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BB161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il </w:t>
      </w:r>
      <w:r w:rsidR="008260F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y</w:t>
      </w:r>
      <w:r w:rsidR="00BB161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8260F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a donc contradiction</w:t>
      </w:r>
      <w:r w:rsidR="00BB161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– possibilité de </w:t>
      </w:r>
      <w:r w:rsidR="008260F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détruire plus que </w:t>
      </w:r>
      <w:r w:rsidR="00BB161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ce qui est </w:t>
      </w:r>
      <w:r w:rsidR="008260F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synthétisé. Ceci peut être évité </w:t>
      </w:r>
      <w:r w:rsidR="0042225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en mettant des repos longs entre les séries ou alors en s’entrainant plusieurs fois par jour </w:t>
      </w:r>
      <w:r w:rsidR="0001533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avec </w:t>
      </w:r>
      <w:r w:rsidR="0042225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peu de séries </w:t>
      </w:r>
      <w:r w:rsidR="0001533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aux </w:t>
      </w:r>
      <w:r w:rsidR="008260F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séance</w:t>
      </w:r>
      <w:r w:rsidR="0001533C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</w:t>
      </w:r>
      <w:r w:rsidR="008260F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d'entraînement.</w:t>
      </w:r>
    </w:p>
    <w:p w:rsidR="00132FB3" w:rsidRPr="005C7FF8" w:rsidRDefault="00132FB3" w:rsidP="00132FB3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La question des intervalles de repos entre les jours d’entrainement sont liés à la vitesse de mise en œuvre de l'ARN</w:t>
      </w:r>
      <w:r w:rsidR="00BD73E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dans les myofibrilles. ARN</w:t>
      </w:r>
      <w:r w:rsidR="00BD73E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est dégradé dans les premières minutes après exercice, cependant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les structures formées 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sur leur base se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synthétis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ent en organelles pendant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4-7 jours. Les données sur 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les changements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structurelles dans les fibres musculaires et les sen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sations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subjecti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ves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après 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</w:t>
      </w:r>
      <w:r w:rsidR="001448CF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’entrainement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du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muscle 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en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mode excentrique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sont :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premiers 3-4 jours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-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il y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a des 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dégradations des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myofibrilles et une forte douleur dans le muscle, 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ensuite les fibres se normalisent et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les douleurs </w:t>
      </w:r>
      <w:r w:rsidR="00224203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disparaissent</w:t>
      </w:r>
      <w:r w:rsidR="00FD14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– il y a une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prévalence des procédés de synthèse </w:t>
      </w:r>
      <w:r w:rsidR="00FD14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sur la 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dégradation.</w:t>
      </w:r>
    </w:p>
    <w:p w:rsidR="00572392" w:rsidRPr="006B22C2" w:rsidRDefault="00572392" w:rsidP="00572392">
      <w:pPr>
        <w:pStyle w:val="NormalWeb"/>
        <w:rPr>
          <w:rFonts w:ascii="coresansm55medium" w:eastAsiaTheme="minorHAnsi" w:hAnsi="coresansm55medium" w:cstheme="minorBidi"/>
          <w:b/>
          <w:color w:val="4C4C4C"/>
          <w:sz w:val="21"/>
          <w:szCs w:val="21"/>
          <w:shd w:val="clear" w:color="auto" w:fill="FFFFFF"/>
          <w:lang w:eastAsia="en-US"/>
        </w:rPr>
      </w:pPr>
      <w:r w:rsidRPr="006B22C2">
        <w:rPr>
          <w:rFonts w:ascii="coresansm55medium" w:eastAsiaTheme="minorHAnsi" w:hAnsi="coresansm55medium" w:cstheme="minorBidi"/>
          <w:b/>
          <w:color w:val="4C4C4C"/>
          <w:sz w:val="21"/>
          <w:szCs w:val="21"/>
          <w:shd w:val="clear" w:color="auto" w:fill="FFFFFF"/>
          <w:lang w:eastAsia="en-US"/>
        </w:rPr>
        <w:t xml:space="preserve">À partir de toute cette information voici quels sont les </w:t>
      </w:r>
      <w:r w:rsidR="00225E90" w:rsidRPr="006B22C2">
        <w:rPr>
          <w:rFonts w:ascii="coresansm55medium" w:eastAsiaTheme="minorHAnsi" w:hAnsi="coresansm55medium" w:cstheme="minorBidi"/>
          <w:b/>
          <w:color w:val="4C4C4C"/>
          <w:sz w:val="21"/>
          <w:szCs w:val="21"/>
          <w:shd w:val="clear" w:color="auto" w:fill="FFFFFF"/>
          <w:lang w:eastAsia="en-US"/>
        </w:rPr>
        <w:t>enseignements concrets</w:t>
      </w:r>
      <w:r w:rsidRPr="006B22C2">
        <w:rPr>
          <w:rFonts w:ascii="coresansm55medium" w:eastAsiaTheme="minorHAnsi" w:hAnsi="coresansm55medium" w:cstheme="minorBidi"/>
          <w:b/>
          <w:color w:val="4C4C4C"/>
          <w:sz w:val="21"/>
          <w:szCs w:val="21"/>
          <w:shd w:val="clear" w:color="auto" w:fill="FFFFFF"/>
          <w:lang w:eastAsia="en-US"/>
        </w:rPr>
        <w:t xml:space="preserve"> à tirer pour l’entrainement effectif en salle :</w:t>
      </w:r>
    </w:p>
    <w:p w:rsidR="000E1CB2" w:rsidRPr="005C7FF8" w:rsidRDefault="000E1CB2" w:rsidP="00572392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1 – </w:t>
      </w:r>
      <w:r w:rsidRPr="0032055A">
        <w:rPr>
          <w:rFonts w:ascii="coresansm55medium" w:eastAsiaTheme="minorHAnsi" w:hAnsi="coresansm55medium" w:cstheme="minorBidi"/>
          <w:b/>
          <w:i/>
          <w:color w:val="4C4C4C"/>
          <w:sz w:val="21"/>
          <w:szCs w:val="21"/>
          <w:shd w:val="clear" w:color="auto" w:fill="FFFFFF"/>
          <w:lang w:eastAsia="en-US"/>
        </w:rPr>
        <w:t>le meilleur effet pour l’hyperplasie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des myofibrilles n’est </w:t>
      </w:r>
      <w:r w:rsidRPr="0032055A">
        <w:rPr>
          <w:rFonts w:ascii="coresansm55medium" w:eastAsiaTheme="minorHAnsi" w:hAnsi="coresansm55medium" w:cstheme="minorBidi"/>
          <w:b/>
          <w:i/>
          <w:color w:val="4C4C4C"/>
          <w:sz w:val="21"/>
          <w:szCs w:val="21"/>
          <w:shd w:val="clear" w:color="auto" w:fill="FFFFFF"/>
          <w:lang w:eastAsia="en-US"/>
        </w:rPr>
        <w:t>pas une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pure </w:t>
      </w:r>
      <w:r w:rsidRPr="0032055A">
        <w:rPr>
          <w:rFonts w:ascii="coresansm55medium" w:eastAsiaTheme="minorHAnsi" w:hAnsi="coresansm55medium" w:cstheme="minorBidi"/>
          <w:b/>
          <w:i/>
          <w:color w:val="4C4C4C"/>
          <w:sz w:val="21"/>
          <w:szCs w:val="21"/>
          <w:shd w:val="clear" w:color="auto" w:fill="FFFFFF"/>
          <w:lang w:eastAsia="en-US"/>
        </w:rPr>
        <w:t>augmentation des charges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.</w:t>
      </w:r>
    </w:p>
    <w:p w:rsidR="00572392" w:rsidRPr="005C7FF8" w:rsidRDefault="000E1CB2" w:rsidP="00572392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2 – </w:t>
      </w:r>
      <w:r w:rsidR="001745C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il faut entrainer les </w:t>
      </w:r>
      <w:r w:rsidR="001745CD" w:rsidRPr="007C69B7">
        <w:rPr>
          <w:rFonts w:ascii="coresansm55medium" w:eastAsiaTheme="minorHAnsi" w:hAnsi="coresansm55medium" w:cstheme="minorBidi"/>
          <w:b/>
          <w:i/>
          <w:color w:val="4C4C4C"/>
          <w:sz w:val="21"/>
          <w:szCs w:val="21"/>
          <w:shd w:val="clear" w:color="auto" w:fill="FFFFFF"/>
          <w:lang w:eastAsia="en-US"/>
        </w:rPr>
        <w:t>fibres musculaires lentes et rapides</w:t>
      </w:r>
      <w:r w:rsidR="001745C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.</w:t>
      </w:r>
    </w:p>
    <w:p w:rsidR="000E1CB2" w:rsidRPr="005C7FF8" w:rsidRDefault="00320F1C" w:rsidP="001C40F5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lastRenderedPageBreak/>
        <w:t xml:space="preserve">3 – </w:t>
      </w:r>
      <w:r w:rsidR="001C40F5" w:rsidRPr="007C69B7">
        <w:rPr>
          <w:rFonts w:ascii="coresansm55medium" w:eastAsiaTheme="minorHAnsi" w:hAnsi="coresansm55medium" w:cstheme="minorBidi"/>
          <w:b/>
          <w:i/>
          <w:color w:val="4C4C4C"/>
          <w:sz w:val="21"/>
          <w:szCs w:val="21"/>
          <w:shd w:val="clear" w:color="auto" w:fill="FFFFFF"/>
          <w:lang w:eastAsia="en-US"/>
        </w:rPr>
        <w:t>l'étirement des muscles</w:t>
      </w:r>
      <w:r w:rsidR="001C40F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est un facteur important sur l'ADN et la formation de l'ARN, car les </w:t>
      </w:r>
      <w:r w:rsidR="001E488F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facteurs clés de l’organisme</w:t>
      </w:r>
      <w:r w:rsidR="001C40F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(augmentation de la concentration hormonale, acidification des muscles, augmentation de la concentration de créatine libre) sont mis en œuvre. </w:t>
      </w:r>
      <w:r w:rsidR="00E120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L’étirement </w:t>
      </w:r>
      <w:r w:rsidR="001C40F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musc</w:t>
      </w:r>
      <w:r w:rsidR="00E120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u</w:t>
      </w:r>
      <w:r w:rsidR="001C40F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</w:t>
      </w:r>
      <w:r w:rsidR="00E120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aire n’est qu’une </w:t>
      </w:r>
      <w:r w:rsidR="001C40F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condition préalable à l'émergence des facteurs stimulant l'hyperplasie des myof</w:t>
      </w:r>
      <w:r w:rsidR="00E120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ibrilles.</w:t>
      </w:r>
    </w:p>
    <w:p w:rsidR="003D4E37" w:rsidRPr="005C7FF8" w:rsidRDefault="00F50994" w:rsidP="000C5E9D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>
        <w:rPr>
          <w:rFonts w:ascii="coresansm55medium" w:eastAsiaTheme="minorHAnsi" w:hAnsi="coresansm55medium" w:cstheme="minorBidi"/>
          <w:noProof/>
          <w:color w:val="4C4C4C"/>
          <w:sz w:val="21"/>
          <w:szCs w:val="2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2DE479E8" wp14:editId="312585A2">
            <wp:simplePos x="0" y="0"/>
            <wp:positionH relativeFrom="column">
              <wp:posOffset>-1905</wp:posOffset>
            </wp:positionH>
            <wp:positionV relativeFrom="paragraph">
              <wp:posOffset>1471930</wp:posOffset>
            </wp:positionV>
            <wp:extent cx="4477385" cy="2971165"/>
            <wp:effectExtent l="0" t="0" r="0" b="635"/>
            <wp:wrapTight wrapText="bothSides">
              <wp:wrapPolygon edited="0">
                <wp:start x="0" y="0"/>
                <wp:lineTo x="0" y="21466"/>
                <wp:lineTo x="21505" y="21466"/>
                <wp:lineTo x="2150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ne-athle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F1C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4 – </w:t>
      </w:r>
      <w:r w:rsidR="0025361D" w:rsidRPr="00C7004A">
        <w:rPr>
          <w:rFonts w:ascii="coresansm55medium" w:eastAsiaTheme="minorHAnsi" w:hAnsi="coresansm55medium" w:cstheme="minorBidi"/>
          <w:b/>
          <w:i/>
          <w:color w:val="4C4C4C"/>
          <w:sz w:val="21"/>
          <w:szCs w:val="21"/>
          <w:shd w:val="clear" w:color="auto" w:fill="FFFFFF"/>
          <w:lang w:eastAsia="en-US"/>
        </w:rPr>
        <w:t>la phase d’entrainement excentrique est plus efficace que la phase concentrique</w:t>
      </w:r>
      <w:r w:rsidR="002536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. La phase négative du mouvement plus importante que la phase positive – il faut </w:t>
      </w:r>
      <w:r w:rsidR="006B22C2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exécuter l’exercice </w:t>
      </w:r>
      <w:r w:rsidR="002536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en contrôle total et en </w:t>
      </w:r>
      <w:r w:rsidR="006B22C2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résistant à </w:t>
      </w:r>
      <w:r w:rsidR="002536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</w:t>
      </w:r>
      <w:r w:rsidR="006B22C2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a phase d</w:t>
      </w:r>
      <w:r w:rsidR="002536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 relâchement, effectuer le</w:t>
      </w:r>
      <w:r w:rsidR="00622545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</w:t>
      </w:r>
      <w:r w:rsidR="002536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mouvement</w:t>
      </w:r>
      <w:r w:rsidR="00622545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</w:t>
      </w:r>
      <w:r w:rsidR="002536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lent</w:t>
      </w:r>
      <w:r w:rsidR="00622545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</w:t>
      </w:r>
      <w:r w:rsidR="002536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. </w:t>
      </w:r>
      <w:r w:rsidR="00622545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Dans notre exemple </w:t>
      </w:r>
      <w:r w:rsidR="0025361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la durée de la tension musculaire était de 1-2 secondes, intervalle de repos – 2 secondes, et 10 répétitions. Ainsi les dépenses de l’ATP et de Créatine Phosphate et l’accumulation d'ions d’hydrogène ont été dans les deux cas approximativement les mêmes.</w:t>
      </w:r>
      <w:r w:rsidR="004A0260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Pour surmonter la rési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stance en mode excentrique, il est 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nécessaire de recruter plus d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’Unités Moteur</w:t>
      </w:r>
      <w:r w:rsidR="00622545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,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lors d’entrainement en 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excentrique 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une 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compétence spéciale 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pour l’exécution des </w:t>
      </w:r>
      <w:r w:rsidR="00F43AD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exercices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se développe. 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Dans les deux 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types d’entrainement les conditions pour l’hyperplasie des myofibrilles dans les fibres musculaires glycolytiques sont 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créés 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– l’a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ugmentation de concentration d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’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hormones anaboliques, l'apparition de créatine libre, augment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ation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 w:rsidR="00F43AD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de concentration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d'ions 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d’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hydrogène. Par conséquent, 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ce n’est pas le type 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d'exercice 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qui influe sur 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l'hyperplasie des myofibrilles, 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mais 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les facteurs biologiques </w:t>
      </w:r>
      <w:r w:rsidR="00156C4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qui 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stimule</w:t>
      </w:r>
      <w:r w:rsidR="003D4E37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nt</w:t>
      </w:r>
      <w:r w:rsidR="000C5E9D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la transcription d'ADN (lecture des informations à partir de gènes - l'hérédité). </w:t>
      </w:r>
      <w:r w:rsidR="00B70D4A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Soit on peut augmenter la phase excentrique en faisant des exercices « </w:t>
      </w:r>
      <w:r w:rsidR="00363432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négatifs</w:t>
      </w:r>
      <w:r w:rsidR="00B70D4A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 » - on retient la charge au maximum, c’est le partenaire qui effectue le travail concentrique – soit on fait les deux phases mais on ralentit le mouvement grandement en phase excentrique.</w:t>
      </w:r>
    </w:p>
    <w:p w:rsidR="000C5E9D" w:rsidRPr="005C7FF8" w:rsidRDefault="006251EC" w:rsidP="000C5E9D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5 – </w:t>
      </w:r>
      <w:r w:rsidR="000C5E9D" w:rsidRPr="0026550E">
        <w:rPr>
          <w:rFonts w:ascii="coresansm55medium" w:eastAsiaTheme="minorHAnsi" w:hAnsi="coresansm55medium" w:cstheme="minorBidi"/>
          <w:b/>
          <w:i/>
          <w:color w:val="4C4C4C"/>
          <w:sz w:val="21"/>
          <w:szCs w:val="21"/>
          <w:shd w:val="clear" w:color="auto" w:fill="FFFFFF"/>
          <w:lang w:eastAsia="en-US"/>
        </w:rPr>
        <w:t>Isométrie</w:t>
      </w:r>
      <w:r w:rsidR="00644C2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. </w:t>
      </w:r>
      <w:r w:rsidR="00227173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Ceci r</w:t>
      </w:r>
      <w:r w:rsidR="00644C2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ejoint la phase d’entrainement excentrique. La mobilisation des fibres musculaires lors du travail statique est maximale, ce qui </w:t>
      </w:r>
      <w:r w:rsidR="00023E1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accélère</w:t>
      </w:r>
      <w:r w:rsidR="00644C2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les processus décrits plus haut et booste l’hypertrophie par l’hyperplasie des myofibrilles.</w:t>
      </w:r>
    </w:p>
    <w:p w:rsidR="001813E5" w:rsidRDefault="006251EC" w:rsidP="001813E5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6 – </w:t>
      </w:r>
      <w:r w:rsidRPr="00227173">
        <w:rPr>
          <w:rFonts w:ascii="coresansm55medium" w:eastAsiaTheme="minorHAnsi" w:hAnsi="coresansm55medium" w:cstheme="minorBidi"/>
          <w:b/>
          <w:color w:val="4C4C4C"/>
          <w:sz w:val="21"/>
          <w:szCs w:val="21"/>
          <w:shd w:val="clear" w:color="auto" w:fill="FFFFFF"/>
          <w:lang w:eastAsia="en-US"/>
        </w:rPr>
        <w:t>Plusieurs entrainements par jour</w:t>
      </w:r>
      <w:r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. </w:t>
      </w:r>
      <w:r w:rsidR="001813E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L'</w:t>
      </w:r>
      <w:r w:rsidR="0091240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utilisation des poids </w:t>
      </w:r>
      <w:r w:rsidR="00023E1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à </w:t>
      </w:r>
      <w:r w:rsidR="001813E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90-95% </w:t>
      </w:r>
      <w:r w:rsidR="0091240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de </w:t>
      </w:r>
      <w:r w:rsidR="001813E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P</w:t>
      </w:r>
      <w:r w:rsidR="0091240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oids </w:t>
      </w:r>
      <w:r w:rsidR="001813E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M</w:t>
      </w:r>
      <w:r w:rsidR="0091240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aximal</w:t>
      </w:r>
      <w:r w:rsidR="001813E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sans atteindre l'épuisement </w:t>
      </w:r>
      <w:r w:rsidR="0091240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de la Créatine Phosphate ni </w:t>
      </w:r>
      <w:r w:rsidR="001813E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l'augmentation de la concentration en ions </w:t>
      </w:r>
      <w:r w:rsidR="0091240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d’</w:t>
      </w:r>
      <w:r w:rsidR="001813E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hydrogène </w:t>
      </w:r>
      <w:r w:rsidR="0091240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ne </w:t>
      </w:r>
      <w:r w:rsidR="001813E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peut provoquer une hyperplasie, mais la répétition </w:t>
      </w:r>
      <w:r w:rsidR="0091240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de ce type d’entrainements plusieurs fois par jour </w:t>
      </w:r>
      <w:r w:rsidR="001813E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conduit à une addition des effets (concentration d'hormones anabolisantes dans les noyaux des F</w:t>
      </w:r>
      <w:r w:rsidR="00023E19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ibres Musculaires</w:t>
      </w:r>
      <w:r w:rsidR="001813E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actif)</w:t>
      </w:r>
      <w:r w:rsidR="00912406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et donc à l’hyperplasie</w:t>
      </w:r>
      <w:r w:rsidR="001813E5" w:rsidRPr="005C7FF8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.</w:t>
      </w:r>
    </w:p>
    <w:p w:rsidR="008601A5" w:rsidRDefault="008601A5" w:rsidP="001813E5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</w:pPr>
      <w:r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Dans la dernière partie de notre cycle de ce mois, nous allons parler de l’</w:t>
      </w:r>
      <w:r w:rsidRPr="008601A5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hyperplasie </w:t>
      </w:r>
      <w:r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des m</w:t>
      </w:r>
      <w:r w:rsidRPr="008601A5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yofibrilles</w:t>
      </w:r>
      <w:r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dans</w:t>
      </w:r>
      <w:r w:rsidRPr="008601A5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 </w:t>
      </w:r>
      <w:r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 xml:space="preserve">les </w:t>
      </w:r>
      <w:r w:rsidRPr="008601A5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fibres oxydatives</w:t>
      </w:r>
      <w:r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eastAsia="en-US"/>
        </w:rPr>
        <w:t>, d’exemples d’entrainement concret « clé en main » et de la nutrition importante à tenir pendant la période froide de l’année. Et n’oubliez pas – la connaissance est la clé.</w:t>
      </w:r>
    </w:p>
    <w:p w:rsidR="00227173" w:rsidRPr="008601A5" w:rsidRDefault="008601A5" w:rsidP="001813E5">
      <w:pPr>
        <w:pStyle w:val="NormalWeb"/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val="en-US" w:eastAsia="en-US"/>
        </w:rPr>
      </w:pPr>
      <w:proofErr w:type="spellStart"/>
      <w:r w:rsidRPr="008601A5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val="en-US" w:eastAsia="en-US"/>
        </w:rPr>
        <w:t>Tchoumatchenko</w:t>
      </w:r>
      <w:proofErr w:type="spellEnd"/>
      <w:r w:rsidRPr="008601A5">
        <w:rPr>
          <w:rFonts w:ascii="coresansm55medium" w:eastAsiaTheme="minorHAnsi" w:hAnsi="coresansm55medium" w:cstheme="minorBidi"/>
          <w:color w:val="4C4C4C"/>
          <w:sz w:val="21"/>
          <w:szCs w:val="21"/>
          <w:shd w:val="clear" w:color="auto" w:fill="FFFFFF"/>
          <w:lang w:val="en-US" w:eastAsia="en-US"/>
        </w:rPr>
        <w:t xml:space="preserve"> Denis, www.deniss.org. </w:t>
      </w:r>
    </w:p>
    <w:sectPr w:rsidR="00227173" w:rsidRPr="008601A5" w:rsidSect="007E1A6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</w:font>
  <w:font w:name="coresansm55medium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E0"/>
    <w:rsid w:val="00003159"/>
    <w:rsid w:val="00004F84"/>
    <w:rsid w:val="00005B46"/>
    <w:rsid w:val="0001533C"/>
    <w:rsid w:val="00023E19"/>
    <w:rsid w:val="00037F4C"/>
    <w:rsid w:val="00081558"/>
    <w:rsid w:val="000862D0"/>
    <w:rsid w:val="000A7714"/>
    <w:rsid w:val="000C5E9D"/>
    <w:rsid w:val="000E1CB2"/>
    <w:rsid w:val="00132FB3"/>
    <w:rsid w:val="00134EC1"/>
    <w:rsid w:val="001448CF"/>
    <w:rsid w:val="00155577"/>
    <w:rsid w:val="00156C49"/>
    <w:rsid w:val="0016333F"/>
    <w:rsid w:val="00164664"/>
    <w:rsid w:val="001745CD"/>
    <w:rsid w:val="00176032"/>
    <w:rsid w:val="001813E5"/>
    <w:rsid w:val="00187D5E"/>
    <w:rsid w:val="00197C5F"/>
    <w:rsid w:val="001B68FC"/>
    <w:rsid w:val="001C40F5"/>
    <w:rsid w:val="001E488F"/>
    <w:rsid w:val="0020719F"/>
    <w:rsid w:val="00222913"/>
    <w:rsid w:val="00224203"/>
    <w:rsid w:val="00225E90"/>
    <w:rsid w:val="00227173"/>
    <w:rsid w:val="00243D4A"/>
    <w:rsid w:val="0025361D"/>
    <w:rsid w:val="0026550E"/>
    <w:rsid w:val="00285C51"/>
    <w:rsid w:val="002A455C"/>
    <w:rsid w:val="002B1F60"/>
    <w:rsid w:val="002C574E"/>
    <w:rsid w:val="003067C9"/>
    <w:rsid w:val="00316D62"/>
    <w:rsid w:val="0032055A"/>
    <w:rsid w:val="00320F1C"/>
    <w:rsid w:val="00332FE3"/>
    <w:rsid w:val="00363432"/>
    <w:rsid w:val="003D4E37"/>
    <w:rsid w:val="003F1DD4"/>
    <w:rsid w:val="0040600D"/>
    <w:rsid w:val="0041675B"/>
    <w:rsid w:val="0042225D"/>
    <w:rsid w:val="0045456B"/>
    <w:rsid w:val="0045773C"/>
    <w:rsid w:val="00464520"/>
    <w:rsid w:val="004A0260"/>
    <w:rsid w:val="004D66B3"/>
    <w:rsid w:val="00572392"/>
    <w:rsid w:val="0059253D"/>
    <w:rsid w:val="005B6C6E"/>
    <w:rsid w:val="005C7FF8"/>
    <w:rsid w:val="005E17AC"/>
    <w:rsid w:val="005F5CFB"/>
    <w:rsid w:val="00611922"/>
    <w:rsid w:val="00622545"/>
    <w:rsid w:val="006251EC"/>
    <w:rsid w:val="00644C25"/>
    <w:rsid w:val="006A3EB5"/>
    <w:rsid w:val="006A5767"/>
    <w:rsid w:val="006B22C2"/>
    <w:rsid w:val="006E226D"/>
    <w:rsid w:val="006E3C35"/>
    <w:rsid w:val="00760687"/>
    <w:rsid w:val="00781C7A"/>
    <w:rsid w:val="0079252F"/>
    <w:rsid w:val="007C69B7"/>
    <w:rsid w:val="007D0A3E"/>
    <w:rsid w:val="007E1A6E"/>
    <w:rsid w:val="007E6BF1"/>
    <w:rsid w:val="00811A67"/>
    <w:rsid w:val="008260F0"/>
    <w:rsid w:val="0082736E"/>
    <w:rsid w:val="00837408"/>
    <w:rsid w:val="0084353A"/>
    <w:rsid w:val="0085003A"/>
    <w:rsid w:val="00854E97"/>
    <w:rsid w:val="008601A5"/>
    <w:rsid w:val="008A4A71"/>
    <w:rsid w:val="008F6C45"/>
    <w:rsid w:val="00912406"/>
    <w:rsid w:val="009148FF"/>
    <w:rsid w:val="00965EAC"/>
    <w:rsid w:val="0096683F"/>
    <w:rsid w:val="00993AD0"/>
    <w:rsid w:val="009E0ADA"/>
    <w:rsid w:val="009F5CBD"/>
    <w:rsid w:val="00A15A7D"/>
    <w:rsid w:val="00A2577E"/>
    <w:rsid w:val="00AE25F6"/>
    <w:rsid w:val="00AF13AE"/>
    <w:rsid w:val="00B11973"/>
    <w:rsid w:val="00B33136"/>
    <w:rsid w:val="00B35CDD"/>
    <w:rsid w:val="00B52B03"/>
    <w:rsid w:val="00B70D4A"/>
    <w:rsid w:val="00BA2B63"/>
    <w:rsid w:val="00BB1619"/>
    <w:rsid w:val="00BD73E7"/>
    <w:rsid w:val="00C05E07"/>
    <w:rsid w:val="00C10F01"/>
    <w:rsid w:val="00C22FC8"/>
    <w:rsid w:val="00C36D89"/>
    <w:rsid w:val="00C7004A"/>
    <w:rsid w:val="00C81126"/>
    <w:rsid w:val="00C92BB7"/>
    <w:rsid w:val="00CC4D79"/>
    <w:rsid w:val="00CF71E0"/>
    <w:rsid w:val="00D23A56"/>
    <w:rsid w:val="00D347E7"/>
    <w:rsid w:val="00D54534"/>
    <w:rsid w:val="00D734EF"/>
    <w:rsid w:val="00DE4BB3"/>
    <w:rsid w:val="00E0054D"/>
    <w:rsid w:val="00E1201D"/>
    <w:rsid w:val="00EA2888"/>
    <w:rsid w:val="00EE2F6C"/>
    <w:rsid w:val="00F16CF8"/>
    <w:rsid w:val="00F31860"/>
    <w:rsid w:val="00F43AD5"/>
    <w:rsid w:val="00F50994"/>
    <w:rsid w:val="00F53B0F"/>
    <w:rsid w:val="00F577A2"/>
    <w:rsid w:val="00F64993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nhideWhenUsed/>
    <w:rsid w:val="00C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qFormat/>
    <w:rsid w:val="00CF71E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rsid w:val="00C22FC8"/>
    <w:rPr>
      <w:color w:val="0000FF"/>
      <w:u w:val="single"/>
    </w:rPr>
  </w:style>
  <w:style w:type="character" w:styleId="Strong">
    <w:name w:val="Strong"/>
    <w:qFormat/>
    <w:rsid w:val="00C22F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nhideWhenUsed/>
    <w:rsid w:val="00C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qFormat/>
    <w:rsid w:val="00CF71E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rsid w:val="00C22FC8"/>
    <w:rPr>
      <w:color w:val="0000FF"/>
      <w:u w:val="single"/>
    </w:rPr>
  </w:style>
  <w:style w:type="character" w:styleId="Strong">
    <w:name w:val="Strong"/>
    <w:qFormat/>
    <w:rsid w:val="00C22F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1506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Assystem France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TCHOUMATCHENKO</dc:creator>
  <cp:lastModifiedBy>kd</cp:lastModifiedBy>
  <cp:revision>2</cp:revision>
  <dcterms:created xsi:type="dcterms:W3CDTF">2015-10-24T09:01:00Z</dcterms:created>
  <dcterms:modified xsi:type="dcterms:W3CDTF">2015-10-24T09:01:00Z</dcterms:modified>
</cp:coreProperties>
</file>